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90870" w14:textId="77777777" w:rsidR="00270EA0" w:rsidRPr="000F31B5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16458210" w14:textId="77777777" w:rsidR="00270EA0" w:rsidRPr="000F31B5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39B5D55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7A583E39" w14:textId="77777777" w:rsidR="00270EA0" w:rsidRPr="009B0912" w:rsidRDefault="00270EA0" w:rsidP="00270EA0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26580153" w14:textId="77777777" w:rsidR="00270EA0" w:rsidRPr="00E1345D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1345D">
        <w:rPr>
          <w:b/>
          <w:i/>
          <w:sz w:val="24"/>
          <w:szCs w:val="24"/>
        </w:rPr>
        <w:t>«Послуги автовишки  (Код ДК 021:2015 «Єдиний закупівельний словник» - 45510000-5 Прокат підіймальних кранів із оператором ) (3 лоти):</w:t>
      </w:r>
    </w:p>
    <w:p w14:paraId="1937A74B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1345D">
        <w:rPr>
          <w:b/>
          <w:i/>
          <w:sz w:val="24"/>
          <w:szCs w:val="24"/>
        </w:rPr>
        <w:t xml:space="preserve"> Лот 1 - «Послуги автовишки робоча висота піднімання не менше 18м» (Код ДК 021:2015 «Єдиний закупівельний словник» - 45510000-5 Прокат підіймальних кранів із оператором ); </w:t>
      </w:r>
    </w:p>
    <w:p w14:paraId="0719AF6F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1345D">
        <w:rPr>
          <w:b/>
          <w:i/>
          <w:sz w:val="24"/>
          <w:szCs w:val="24"/>
        </w:rPr>
        <w:t xml:space="preserve">Лот 2 - 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)»; </w:t>
      </w:r>
    </w:p>
    <w:p w14:paraId="7F6BD7DD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1345D">
        <w:rPr>
          <w:b/>
          <w:i/>
          <w:sz w:val="24"/>
          <w:szCs w:val="24"/>
        </w:rPr>
        <w:t>Лот 3 - 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</w:p>
    <w:p w14:paraId="67452F5F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6437338A" w14:textId="77777777" w:rsidR="00270EA0" w:rsidRPr="00061075" w:rsidRDefault="00270EA0" w:rsidP="00270EA0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E1345D">
        <w:rPr>
          <w:rFonts w:cs="Times New Roman"/>
          <w:b/>
          <w:i/>
        </w:rPr>
        <w:t>«Послуги автовишки  (Код ДК 021:2015 «Єдиний закупівельний словник» - 45510000-5 Прокат підіймальних кранів із оператором ) (3 лоти):  Лот 1 - «Послуги автовишки робоча висота піднімання не менше 18м» (Код ДК 021:2015 «Єдиний закупівельний словник» - 45510000-5 Прокат підіймальних кранів із оператором ); Лот 2 - 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)»; Лот 3 - 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), а саме </w:t>
      </w:r>
      <w:r w:rsidRPr="00E35F4E">
        <w:rPr>
          <w:rFonts w:cs="Times New Roman"/>
        </w:rPr>
        <w:t xml:space="preserve"> </w:t>
      </w:r>
      <w:r w:rsidRPr="00E1345D">
        <w:rPr>
          <w:rFonts w:cs="Times New Roman"/>
        </w:rPr>
        <w:t>зняття аварійних, хворих та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>сухостійних дерев,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>обрізування з прорідженням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 xml:space="preserve">крони дерев </w:t>
      </w:r>
      <w:r w:rsidRPr="00817300">
        <w:rPr>
          <w:rFonts w:cs="Times New Roman"/>
        </w:rPr>
        <w:t xml:space="preserve">на території парків, лісопарків, зелених зон Залізничного району м. Львова, </w:t>
      </w:r>
      <w:r>
        <w:rPr>
          <w:rFonts w:cs="Times New Roman"/>
        </w:rPr>
        <w:t xml:space="preserve">які перебувають на утримані Замовника </w:t>
      </w:r>
      <w:r w:rsidRPr="00817300">
        <w:rPr>
          <w:rFonts w:cs="Times New Roman"/>
        </w:rPr>
        <w:t>та на території об’єктів, згідно укладених договорів про надання послуг ДП «Скнилів-парк» на 2026 рік</w:t>
      </w:r>
      <w:r>
        <w:rPr>
          <w:rFonts w:cs="Times New Roman"/>
        </w:rPr>
        <w:t>;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34C121C8" w14:textId="77777777" w:rsidR="00270EA0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7039B7AA" w14:textId="77777777" w:rsidR="00270EA0" w:rsidRDefault="00270EA0" w:rsidP="00270EA0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E1345D">
        <w:rPr>
          <w:rFonts w:cs="Times New Roman"/>
          <w:i/>
        </w:rPr>
        <w:t>«Послуги автовишки  (Код ДК 021:2015 «Єдиний закупівельний словник» - 45510000-5 Прокат підіймальних кранів із оператором ) (3 лоти):  Лот 1 - «Послуги автовишки робоча висота піднімання не менше 18м» (Код ДК 021:2015 «Єдиний закупівельний словник» - 45510000-5 Прокат підіймальних кранів із оператором ); Лот 2 - 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)»; Лот 3 - 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</w:p>
    <w:p w14:paraId="7147F5EE" w14:textId="77777777" w:rsidR="00270EA0" w:rsidRPr="00FC58C8" w:rsidRDefault="00270EA0" w:rsidP="00270EA0">
      <w:pPr>
        <w:spacing w:after="0"/>
        <w:jc w:val="both"/>
        <w:rPr>
          <w:rFonts w:cs="Times New Roman"/>
        </w:rPr>
      </w:pPr>
    </w:p>
    <w:p w14:paraId="70B2B15B" w14:textId="77777777" w:rsidR="00270EA0" w:rsidRPr="00041F96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124AE0AE" w14:textId="77777777" w:rsidR="00270EA0" w:rsidRDefault="00270EA0" w:rsidP="00270EA0">
      <w:pPr>
        <w:spacing w:after="0"/>
        <w:ind w:firstLine="567"/>
        <w:jc w:val="both"/>
        <w:rPr>
          <w:rFonts w:cs="Times New Roman"/>
        </w:rPr>
      </w:pPr>
    </w:p>
    <w:p w14:paraId="5D9A26FC" w14:textId="77777777" w:rsidR="00270EA0" w:rsidRDefault="00270EA0" w:rsidP="00270EA0">
      <w:pPr>
        <w:spacing w:after="0"/>
        <w:ind w:firstLine="567"/>
        <w:jc w:val="both"/>
        <w:rPr>
          <w:rFonts w:cs="Times New Roman"/>
        </w:rPr>
      </w:pPr>
      <w:r w:rsidRPr="00BC4092"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 w:rsidRPr="00BC4092">
        <w:rPr>
          <w:rFonts w:cs="Times New Roman"/>
        </w:rPr>
        <w:t>дочірним</w:t>
      </w:r>
      <w:proofErr w:type="spellEnd"/>
      <w:r w:rsidRPr="00BC4092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</w:t>
      </w:r>
      <w:r>
        <w:rPr>
          <w:rFonts w:cs="Times New Roman"/>
        </w:rPr>
        <w:t xml:space="preserve">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E1345D">
        <w:rPr>
          <w:rFonts w:cs="Times New Roman"/>
          <w:b/>
          <w:i/>
        </w:rPr>
        <w:t xml:space="preserve">«Послуги автовишки  (Код ДК 021:2015 «Єдиний закупівельний словник» - 45510000-5 Прокат підіймальних кранів із оператором ) (3 лоти):  Лот 1 - «Послуги автовишки робоча висота піднімання не менше 18м» (Код ДК 021:2015 «Єдиний закупівельний словник» - 45510000-5 Прокат підіймальних кранів із оператором ); Лот 2 - «Послуги автовишки - робоча висота піднімання не менше 23м (Код ДК 021:2015 «Єдиний закупівельний словник» - 45510000-5 Прокат підіймальних </w:t>
      </w:r>
      <w:r w:rsidRPr="00E1345D">
        <w:rPr>
          <w:rFonts w:cs="Times New Roman"/>
          <w:b/>
          <w:i/>
        </w:rPr>
        <w:lastRenderedPageBreak/>
        <w:t>кранів із оператором )»; Лот 3 - 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для </w:t>
      </w:r>
      <w:r w:rsidRPr="00E1345D">
        <w:rPr>
          <w:rFonts w:cs="Times New Roman"/>
        </w:rPr>
        <w:t xml:space="preserve">зняття аварійних, хворих та сухостійних дерев, обрізування з прорідженням крони дерев </w:t>
      </w:r>
      <w:r w:rsidRPr="00817300">
        <w:rPr>
          <w:rFonts w:cs="Times New Roman"/>
        </w:rPr>
        <w:t>на території парків, лісопарків, зелених зон Залізничного району м. Львова, які перебувають на утримані Замовника та на території об’єктів, згідно укладених договорів про надання послуг ДП «Скнилів-парк» на 2026 рік</w:t>
      </w:r>
    </w:p>
    <w:p w14:paraId="7DD67F17" w14:textId="77777777" w:rsidR="00270EA0" w:rsidRPr="00E35F4E" w:rsidRDefault="00270EA0" w:rsidP="00270EA0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</w:t>
      </w:r>
      <w:r>
        <w:rPr>
          <w:rFonts w:cs="Times New Roman"/>
        </w:rPr>
        <w:t xml:space="preserve">(щодо кожного лоту) </w:t>
      </w:r>
      <w:r w:rsidRPr="00300F04">
        <w:rPr>
          <w:rFonts w:cs="Times New Roman"/>
        </w:rPr>
        <w:t>на закупівлю</w:t>
      </w:r>
      <w:r>
        <w:rPr>
          <w:rFonts w:cs="Times New Roman"/>
        </w:rPr>
        <w:t xml:space="preserve"> </w:t>
      </w:r>
      <w:r w:rsidRPr="00E1345D">
        <w:rPr>
          <w:rFonts w:cs="Times New Roman"/>
          <w:i/>
        </w:rPr>
        <w:t>«Послуги автовишки  (Код ДК 021:2015 «Єдиний закупівельний словник» - 45510000-5 Прокат підіймальних кранів із оператором ) (3 лоти):  Лот 1 - «Послуги автовишки робоча висота піднімання не менше 18м» (Код ДК 021:2015 «Єдиний закупівельний словник» - 45510000-5 Прокат підіймальних кранів із оператором ); Лот 2 - 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)»; Лот 3 - 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28D684A0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 xml:space="preserve">Лот 1 - </w:t>
      </w:r>
      <w:r w:rsidRPr="00E1345D">
        <w:rPr>
          <w:rFonts w:cs="Times New Roman"/>
          <w:i/>
        </w:rPr>
        <w:t>«Послуги автовишки робоча висота піднімання не менше 18м» (Код ДК 021:2015 «Єдиний закупівельний словник» - 45510000-5 Прокат підіймальних кранів із оператором )</w:t>
      </w:r>
    </w:p>
    <w:p w14:paraId="48AABDEC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270EA0" w:rsidRPr="007A339A" w14:paraId="49AB7336" w14:textId="77777777" w:rsidTr="006C120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F1BB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7B75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041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34E7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270EA0" w:rsidRPr="007A339A" w14:paraId="0D462D53" w14:textId="77777777" w:rsidTr="006C120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AAAB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49F9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E1345D">
              <w:rPr>
                <w:rFonts w:cs="Times New Roman"/>
              </w:rPr>
              <w:t>«Послуги автовишки робоча висота піднімання не менше 18м» (Код ДК 021:2015 «Єдиний закупівельний словник» - 45510000-5 Прокат підіймальних кранів із оператором 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5DA" w14:textId="77777777" w:rsidR="00270EA0" w:rsidRPr="007A339A" w:rsidRDefault="00270EA0" w:rsidP="006C120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9893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</w:tr>
    </w:tbl>
    <w:p w14:paraId="58458E89" w14:textId="77777777" w:rsidR="00270EA0" w:rsidRPr="00E35F4E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p w14:paraId="7F79FF3F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 xml:space="preserve">Лот 2 - </w:t>
      </w:r>
      <w:r w:rsidRPr="00E1345D">
        <w:rPr>
          <w:rFonts w:cs="Times New Roman"/>
          <w:i/>
        </w:rPr>
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</w:r>
    </w:p>
    <w:p w14:paraId="06422028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270EA0" w:rsidRPr="007A339A" w14:paraId="363B863C" w14:textId="77777777" w:rsidTr="006C120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335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654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08B2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68E2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270EA0" w:rsidRPr="007A339A" w14:paraId="2CC25743" w14:textId="77777777" w:rsidTr="006C120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75C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CEA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E1345D">
              <w:rPr>
                <w:rFonts w:cs="Times New Roman"/>
              </w:rPr>
      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457" w14:textId="77777777" w:rsidR="00270EA0" w:rsidRPr="007A339A" w:rsidRDefault="00270EA0" w:rsidP="006C120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473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248</w:t>
            </w:r>
          </w:p>
        </w:tc>
      </w:tr>
    </w:tbl>
    <w:p w14:paraId="369A63C2" w14:textId="77777777" w:rsidR="00270EA0" w:rsidRPr="00E35F4E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p w14:paraId="5BF1C8B7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 xml:space="preserve">Лот 3 - </w:t>
      </w:r>
      <w:r w:rsidRPr="00E1345D">
        <w:rPr>
          <w:rFonts w:cs="Times New Roman"/>
          <w:i/>
        </w:rPr>
        <w:t>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</w:r>
    </w:p>
    <w:p w14:paraId="65ADFA02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270EA0" w:rsidRPr="007A339A" w14:paraId="26729466" w14:textId="77777777" w:rsidTr="006C120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FD49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C34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D2D4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1B35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270EA0" w:rsidRPr="007A339A" w14:paraId="74926055" w14:textId="77777777" w:rsidTr="006C120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E639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D207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E1345D">
              <w:rPr>
                <w:rFonts w:cs="Times New Roman"/>
              </w:rPr>
              <w:t>«Послуги автовишки - робоча висота піднімання не менше 30м (Код ДК 021:2015 «Єдиний закупівельний словник» - 45510000-5 Прокат підіймальних кранів із оператором )»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2EA9" w14:textId="77777777" w:rsidR="00270EA0" w:rsidRPr="007A339A" w:rsidRDefault="00270EA0" w:rsidP="006C120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440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</w:tbl>
    <w:p w14:paraId="2E8688DA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p w14:paraId="7A3CE34A" w14:textId="77777777" w:rsidR="00270EA0" w:rsidRDefault="00270EA0" w:rsidP="00270EA0">
      <w:pPr>
        <w:spacing w:after="0"/>
        <w:ind w:firstLine="567"/>
        <w:jc w:val="both"/>
        <w:rPr>
          <w:rFonts w:cs="Times New Roman"/>
        </w:rPr>
      </w:pPr>
    </w:p>
    <w:p w14:paraId="0CE894C2" w14:textId="77777777" w:rsidR="00270EA0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519F8827" w14:textId="77777777" w:rsidR="00270EA0" w:rsidRDefault="00270EA0" w:rsidP="00270EA0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E1345D">
        <w:rPr>
          <w:rFonts w:cs="Times New Roman"/>
          <w:i/>
        </w:rPr>
        <w:t xml:space="preserve">412 800,00 грн з ПДВ (лот1 - 98 800,00грн (68 400,00 - кошти місцевого бюджету; 30 400,00 грн – власні кошти підприємства); лот 2 – 285 200,00 грн (248 400,00 грн – кошти </w:t>
      </w:r>
      <w:r w:rsidRPr="00E1345D">
        <w:rPr>
          <w:rFonts w:cs="Times New Roman"/>
          <w:i/>
        </w:rPr>
        <w:lastRenderedPageBreak/>
        <w:t>місцевого бюджету; 36 800,00 грн – власні кошти підприємства); лот 3 – 28 800,00 грн (28 800,00 грн – кошти місцевого бюджету))</w:t>
      </w:r>
    </w:p>
    <w:p w14:paraId="70372A6A" w14:textId="77777777" w:rsidR="00270EA0" w:rsidRPr="002A17DA" w:rsidRDefault="00270EA0" w:rsidP="00270EA0">
      <w:pPr>
        <w:spacing w:after="0"/>
        <w:ind w:firstLine="720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року,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 xml:space="preserve">/год та інформації з системи </w:t>
      </w:r>
      <w:proofErr w:type="spellStart"/>
      <w:r>
        <w:rPr>
          <w:rFonts w:cs="Times New Roman"/>
          <w:lang w:val="en-US"/>
        </w:rPr>
        <w:t>Prozorro</w:t>
      </w:r>
      <w:proofErr w:type="spellEnd"/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0F631414" w14:textId="77777777" w:rsidR="00270EA0" w:rsidRPr="00E35F4E" w:rsidRDefault="00270EA0" w:rsidP="00270EA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t>Розмір бюджетного призначення</w:t>
      </w:r>
      <w:r w:rsidRPr="008F488D">
        <w:rPr>
          <w:rFonts w:cs="Times New Roman"/>
          <w:lang w:val="ru-RU"/>
        </w:rPr>
        <w:t xml:space="preserve"> </w:t>
      </w:r>
      <w:r>
        <w:rPr>
          <w:rFonts w:cs="Times New Roman"/>
        </w:rPr>
        <w:t>коштів місцевого бюджету становить</w:t>
      </w:r>
      <w:r w:rsidRPr="00E35F4E">
        <w:rPr>
          <w:rFonts w:cs="Times New Roman"/>
        </w:rPr>
        <w:t xml:space="preserve">: </w:t>
      </w:r>
      <w:r w:rsidRPr="008F488D">
        <w:rPr>
          <w:rFonts w:cs="Times New Roman"/>
          <w:i/>
        </w:rPr>
        <w:t>345</w:t>
      </w:r>
      <w:r>
        <w:rPr>
          <w:rFonts w:cs="Times New Roman"/>
          <w:i/>
        </w:rPr>
        <w:t> </w:t>
      </w:r>
      <w:r w:rsidRPr="008F488D">
        <w:rPr>
          <w:rFonts w:cs="Times New Roman"/>
          <w:i/>
        </w:rPr>
        <w:t>600</w:t>
      </w:r>
      <w:r>
        <w:rPr>
          <w:rFonts w:cs="Times New Roman"/>
          <w:i/>
        </w:rPr>
        <w:t xml:space="preserve"> </w:t>
      </w:r>
      <w:r w:rsidRPr="00E35F4E">
        <w:rPr>
          <w:rFonts w:cs="Times New Roman"/>
          <w:i/>
        </w:rPr>
        <w:t>грн з ПДВ</w:t>
      </w:r>
      <w:r w:rsidRPr="002A17DA">
        <w:rPr>
          <w:rFonts w:cs="Times New Roman"/>
          <w:i/>
        </w:rPr>
        <w:t>.</w:t>
      </w:r>
    </w:p>
    <w:p w14:paraId="67060892" w14:textId="77777777" w:rsidR="00270EA0" w:rsidRPr="00E27005" w:rsidRDefault="00270EA0" w:rsidP="00270EA0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 визначений з урахуванням </w:t>
      </w:r>
      <w:r w:rsidRPr="00E27005">
        <w:rPr>
          <w:rFonts w:cs="Times New Roman"/>
        </w:rPr>
        <w:t xml:space="preserve">Ухвали Львівської міської ради від 7244 </w:t>
      </w:r>
    </w:p>
    <w:p w14:paraId="6D83C9EA" w14:textId="77777777" w:rsidR="00270EA0" w:rsidRPr="00E35F4E" w:rsidRDefault="00270EA0" w:rsidP="00270EA0">
      <w:pPr>
        <w:spacing w:after="0"/>
        <w:jc w:val="both"/>
        <w:rPr>
          <w:rFonts w:cs="Times New Roman"/>
        </w:rPr>
      </w:pPr>
      <w:r w:rsidRPr="00E27005">
        <w:rPr>
          <w:rFonts w:cs="Times New Roman"/>
        </w:rPr>
        <w:t>від 18.12.2025 «Про бюджет Львівської міської територіальної громади на 2026 рік»</w:t>
      </w:r>
    </w:p>
    <w:p w14:paraId="73E60007" w14:textId="77777777" w:rsidR="00270EA0" w:rsidRDefault="00270EA0" w:rsidP="00270EA0">
      <w:pPr>
        <w:spacing w:after="0"/>
        <w:ind w:firstLine="567"/>
        <w:jc w:val="both"/>
        <w:rPr>
          <w:rFonts w:cs="Times New Roman"/>
          <w:color w:val="FF0000"/>
        </w:rPr>
      </w:pPr>
    </w:p>
    <w:p w14:paraId="626388BD" w14:textId="77777777" w:rsidR="00625B15" w:rsidRDefault="00625B15"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4"/>
    <w:rsid w:val="00270EA0"/>
    <w:rsid w:val="00625B15"/>
    <w:rsid w:val="008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6B8F-CEAF-452B-B094-8DC46F9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EA0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EA0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5147</Words>
  <Characters>2934</Characters>
  <Application>Microsoft Office Word</Application>
  <DocSecurity>0</DocSecurity>
  <Lines>24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2026-01-20T19:04:00Z</dcterms:created>
  <dcterms:modified xsi:type="dcterms:W3CDTF">2026-01-20T19:04:00Z</dcterms:modified>
</cp:coreProperties>
</file>