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9E2" w:rsidRDefault="00B779E2" w:rsidP="00B779E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Повідомлення ТзОВ «ПІВКОЛО-БУДМАТЕРІАЛИ»</w:t>
      </w:r>
    </w:p>
    <w:p w:rsidR="00B779E2" w:rsidRPr="00B779E2" w:rsidRDefault="00B779E2" w:rsidP="00B779E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B779E2" w:rsidRDefault="00B779E2" w:rsidP="00B779E2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атмосферне повітря.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1. Повне найменування суб’єкта господа</w:t>
      </w:r>
      <w:r>
        <w:rPr>
          <w:rFonts w:ascii="Arial" w:hAnsi="Arial" w:cs="Arial"/>
          <w:sz w:val="24"/>
          <w:szCs w:val="24"/>
        </w:rPr>
        <w:t xml:space="preserve">рювання: Товариство з обмеженою </w:t>
      </w:r>
      <w:r w:rsidRPr="00B779E2">
        <w:rPr>
          <w:rFonts w:ascii="Arial" w:hAnsi="Arial" w:cs="Arial"/>
          <w:sz w:val="24"/>
          <w:szCs w:val="24"/>
        </w:rPr>
        <w:t>відповідальністю «ПІВКОЛО-БУДМАТЕРІАЛИ».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2. Скорочене найменування суб’єкта господарювання: ТзОВ «ПІВКОЛОБУДМАТЕРІАЛИ»;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3. Ідентифікаційний код: 30649560;</w:t>
      </w:r>
    </w:p>
    <w:p w:rsid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 xml:space="preserve">4. Місцезнаходження суб’єкта господарювання: 79035, </w:t>
      </w:r>
      <w:r>
        <w:rPr>
          <w:rFonts w:ascii="Arial" w:hAnsi="Arial" w:cs="Arial"/>
          <w:sz w:val="24"/>
          <w:szCs w:val="24"/>
        </w:rPr>
        <w:t>Львівська обл., Львівський р-н,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Львівська ТГ, м. Львів, вул. Півколо, 14.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5. Контактний номер телефону: +38 (032)-270-55-35;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6. Електронна пошта: betonix@ukr.net.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7. Місцезнаходження об’єкта/промислового май</w:t>
      </w:r>
      <w:r>
        <w:rPr>
          <w:rFonts w:ascii="Arial" w:hAnsi="Arial" w:cs="Arial"/>
          <w:sz w:val="24"/>
          <w:szCs w:val="24"/>
        </w:rPr>
        <w:t xml:space="preserve">данчика: 79035, Львівська обл., </w:t>
      </w:r>
      <w:r w:rsidRPr="00B779E2">
        <w:rPr>
          <w:rFonts w:ascii="Arial" w:hAnsi="Arial" w:cs="Arial"/>
          <w:sz w:val="24"/>
          <w:szCs w:val="24"/>
        </w:rPr>
        <w:t>Львівський р-н, Львівська ТГ, м. Львів, вул. Півколо, 14.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8. Мета отримання дозволу на викиди: Отримання дозволу на викиди для існуючого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об’єкту;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9. Відомості про наявність висновку з оцінки впливу на довкілля: ТзОВ «ПІВКОЛОБУДМАТЕРІАЛИ» займається діяльністю з виготовленням бетонних розчинів (КВЕД: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77.39 – Надання в оренду інших машин, устаткування та това</w:t>
      </w:r>
      <w:r>
        <w:rPr>
          <w:rFonts w:ascii="Arial" w:hAnsi="Arial" w:cs="Arial"/>
          <w:sz w:val="24"/>
          <w:szCs w:val="24"/>
        </w:rPr>
        <w:t xml:space="preserve">рів, </w:t>
      </w:r>
      <w:proofErr w:type="spellStart"/>
      <w:r>
        <w:rPr>
          <w:rFonts w:ascii="Arial" w:hAnsi="Arial" w:cs="Arial"/>
          <w:sz w:val="24"/>
          <w:szCs w:val="24"/>
        </w:rPr>
        <w:t>н.в.і.у</w:t>
      </w:r>
      <w:proofErr w:type="spellEnd"/>
      <w:r>
        <w:rPr>
          <w:rFonts w:ascii="Arial" w:hAnsi="Arial" w:cs="Arial"/>
          <w:sz w:val="24"/>
          <w:szCs w:val="24"/>
        </w:rPr>
        <w:t xml:space="preserve">.), яка не підлягає </w:t>
      </w:r>
      <w:r w:rsidRPr="00B779E2">
        <w:rPr>
          <w:rFonts w:ascii="Arial" w:hAnsi="Arial" w:cs="Arial"/>
          <w:sz w:val="24"/>
          <w:szCs w:val="24"/>
        </w:rPr>
        <w:t>оцінці впливу на довкілля та прямо не передбачена вим</w:t>
      </w:r>
      <w:r>
        <w:rPr>
          <w:rFonts w:ascii="Arial" w:hAnsi="Arial" w:cs="Arial"/>
          <w:sz w:val="24"/>
          <w:szCs w:val="24"/>
        </w:rPr>
        <w:t xml:space="preserve">огами ч. 2 та ч. 3 ст. 3 Закону </w:t>
      </w:r>
      <w:r w:rsidRPr="00B779E2">
        <w:rPr>
          <w:rFonts w:ascii="Arial" w:hAnsi="Arial" w:cs="Arial"/>
          <w:sz w:val="24"/>
          <w:szCs w:val="24"/>
        </w:rPr>
        <w:t>України «Про оцінку впливу на довкілля» та критеріїв визначення планованої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діяльності, яка не підлягає оцінці впливу на до</w:t>
      </w:r>
      <w:r>
        <w:rPr>
          <w:rFonts w:ascii="Arial" w:hAnsi="Arial" w:cs="Arial"/>
          <w:sz w:val="24"/>
          <w:szCs w:val="24"/>
        </w:rPr>
        <w:t xml:space="preserve">вкілля, та критеріїв визначення </w:t>
      </w:r>
      <w:r w:rsidRPr="00B779E2">
        <w:rPr>
          <w:rFonts w:ascii="Arial" w:hAnsi="Arial" w:cs="Arial"/>
          <w:sz w:val="24"/>
          <w:szCs w:val="24"/>
        </w:rPr>
        <w:t>розширень і змін діяльності та об’єктів, які не підля</w:t>
      </w:r>
      <w:r>
        <w:rPr>
          <w:rFonts w:ascii="Arial" w:hAnsi="Arial" w:cs="Arial"/>
          <w:sz w:val="24"/>
          <w:szCs w:val="24"/>
        </w:rPr>
        <w:t xml:space="preserve">гають оцінці впливу на довкілля </w:t>
      </w:r>
      <w:r w:rsidRPr="00B779E2">
        <w:rPr>
          <w:rFonts w:ascii="Arial" w:hAnsi="Arial" w:cs="Arial"/>
          <w:sz w:val="24"/>
          <w:szCs w:val="24"/>
        </w:rPr>
        <w:t>затверджених постановою Кабінету Міністрів України від 13.03.2017 №1010.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10. Загальний опис об’єкта (опис виробництв та тех</w:t>
      </w:r>
      <w:r>
        <w:rPr>
          <w:rFonts w:ascii="Arial" w:hAnsi="Arial" w:cs="Arial"/>
          <w:sz w:val="24"/>
          <w:szCs w:val="24"/>
        </w:rPr>
        <w:t xml:space="preserve">нологічного устаткування): ТзОВ </w:t>
      </w:r>
      <w:r w:rsidRPr="00B779E2">
        <w:rPr>
          <w:rFonts w:ascii="Arial" w:hAnsi="Arial" w:cs="Arial"/>
          <w:sz w:val="24"/>
          <w:szCs w:val="24"/>
        </w:rPr>
        <w:t>«ПІВКОЛО-БУДМАТЕРІАЛИ» займається діял</w:t>
      </w:r>
      <w:r>
        <w:rPr>
          <w:rFonts w:ascii="Arial" w:hAnsi="Arial" w:cs="Arial"/>
          <w:sz w:val="24"/>
          <w:szCs w:val="24"/>
        </w:rPr>
        <w:t xml:space="preserve">ьністю з виготовленням бетонних </w:t>
      </w:r>
      <w:r w:rsidRPr="00B779E2">
        <w:rPr>
          <w:rFonts w:ascii="Arial" w:hAnsi="Arial" w:cs="Arial"/>
          <w:sz w:val="24"/>
          <w:szCs w:val="24"/>
        </w:rPr>
        <w:t xml:space="preserve">розчинів (КВЕД: 77.39 – Надання в оренду інших </w:t>
      </w:r>
      <w:r>
        <w:rPr>
          <w:rFonts w:ascii="Arial" w:hAnsi="Arial" w:cs="Arial"/>
          <w:sz w:val="24"/>
          <w:szCs w:val="24"/>
        </w:rPr>
        <w:t xml:space="preserve">машин, устаткування та товарів, </w:t>
      </w:r>
      <w:proofErr w:type="spellStart"/>
      <w:r w:rsidRPr="00B779E2">
        <w:rPr>
          <w:rFonts w:ascii="Arial" w:hAnsi="Arial" w:cs="Arial"/>
          <w:sz w:val="24"/>
          <w:szCs w:val="24"/>
        </w:rPr>
        <w:t>н.в.і.у</w:t>
      </w:r>
      <w:proofErr w:type="spellEnd"/>
      <w:r w:rsidRPr="00B779E2">
        <w:rPr>
          <w:rFonts w:ascii="Arial" w:hAnsi="Arial" w:cs="Arial"/>
          <w:sz w:val="24"/>
          <w:szCs w:val="24"/>
        </w:rPr>
        <w:t>.). Джерелами викидів забруднюючих реч</w:t>
      </w:r>
      <w:r>
        <w:rPr>
          <w:rFonts w:ascii="Arial" w:hAnsi="Arial" w:cs="Arial"/>
          <w:sz w:val="24"/>
          <w:szCs w:val="24"/>
        </w:rPr>
        <w:t xml:space="preserve">овин на </w:t>
      </w:r>
      <w:proofErr w:type="spellStart"/>
      <w:r>
        <w:rPr>
          <w:rFonts w:ascii="Arial" w:hAnsi="Arial" w:cs="Arial"/>
          <w:sz w:val="24"/>
          <w:szCs w:val="24"/>
        </w:rPr>
        <w:t>проммайданчику</w:t>
      </w:r>
      <w:proofErr w:type="spellEnd"/>
      <w:r>
        <w:rPr>
          <w:rFonts w:ascii="Arial" w:hAnsi="Arial" w:cs="Arial"/>
          <w:sz w:val="24"/>
          <w:szCs w:val="24"/>
        </w:rPr>
        <w:t xml:space="preserve"> є: склад </w:t>
      </w:r>
      <w:proofErr w:type="spellStart"/>
      <w:r w:rsidRPr="00B779E2">
        <w:rPr>
          <w:rFonts w:ascii="Arial" w:hAnsi="Arial" w:cs="Arial"/>
          <w:sz w:val="24"/>
          <w:szCs w:val="24"/>
        </w:rPr>
        <w:t>щебеню</w:t>
      </w:r>
      <w:proofErr w:type="spellEnd"/>
      <w:r w:rsidRPr="00B779E2">
        <w:rPr>
          <w:rFonts w:ascii="Arial" w:hAnsi="Arial" w:cs="Arial"/>
          <w:sz w:val="24"/>
          <w:szCs w:val="24"/>
        </w:rPr>
        <w:t xml:space="preserve"> фракції 5-20 мм, склад </w:t>
      </w:r>
      <w:proofErr w:type="spellStart"/>
      <w:r w:rsidRPr="00B779E2">
        <w:rPr>
          <w:rFonts w:ascii="Arial" w:hAnsi="Arial" w:cs="Arial"/>
          <w:sz w:val="24"/>
          <w:szCs w:val="24"/>
        </w:rPr>
        <w:t>щебеню</w:t>
      </w:r>
      <w:proofErr w:type="spellEnd"/>
      <w:r w:rsidRPr="00B779E2">
        <w:rPr>
          <w:rFonts w:ascii="Arial" w:hAnsi="Arial" w:cs="Arial"/>
          <w:sz w:val="24"/>
          <w:szCs w:val="24"/>
        </w:rPr>
        <w:t xml:space="preserve"> фракції 2-5 м</w:t>
      </w:r>
      <w:r>
        <w:rPr>
          <w:rFonts w:ascii="Arial" w:hAnsi="Arial" w:cs="Arial"/>
          <w:sz w:val="24"/>
          <w:szCs w:val="24"/>
        </w:rPr>
        <w:t xml:space="preserve">м, склад піску, 2 (два) бункери </w:t>
      </w:r>
      <w:r w:rsidRPr="00B779E2">
        <w:rPr>
          <w:rFonts w:ascii="Arial" w:hAnsi="Arial" w:cs="Arial"/>
          <w:sz w:val="24"/>
          <w:szCs w:val="24"/>
        </w:rPr>
        <w:t>завантаження інертних матеріалів, 9 (дев’ять) вентиля</w:t>
      </w:r>
      <w:r>
        <w:rPr>
          <w:rFonts w:ascii="Arial" w:hAnsi="Arial" w:cs="Arial"/>
          <w:sz w:val="24"/>
          <w:szCs w:val="24"/>
        </w:rPr>
        <w:t xml:space="preserve">ційних отворів </w:t>
      </w:r>
      <w:proofErr w:type="spellStart"/>
      <w:r>
        <w:rPr>
          <w:rFonts w:ascii="Arial" w:hAnsi="Arial" w:cs="Arial"/>
          <w:sz w:val="24"/>
          <w:szCs w:val="24"/>
        </w:rPr>
        <w:t>силосів</w:t>
      </w:r>
      <w:proofErr w:type="spellEnd"/>
      <w:r>
        <w:rPr>
          <w:rFonts w:ascii="Arial" w:hAnsi="Arial" w:cs="Arial"/>
          <w:sz w:val="24"/>
          <w:szCs w:val="24"/>
        </w:rPr>
        <w:t xml:space="preserve"> цементу,  , </w:t>
      </w:r>
      <w:r w:rsidRPr="00B779E2">
        <w:rPr>
          <w:rFonts w:ascii="Arial" w:hAnsi="Arial" w:cs="Arial"/>
          <w:sz w:val="24"/>
          <w:szCs w:val="24"/>
        </w:rPr>
        <w:t>витяжний люк бетонозмішувального вузла, транспортер інертних матеріалів, димова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труба котла пропарювальної камери, дихальн</w:t>
      </w:r>
      <w:r>
        <w:rPr>
          <w:rFonts w:ascii="Arial" w:hAnsi="Arial" w:cs="Arial"/>
          <w:sz w:val="24"/>
          <w:szCs w:val="24"/>
        </w:rPr>
        <w:t xml:space="preserve">ий клапан резервуару зберігання </w:t>
      </w:r>
      <w:r w:rsidRPr="00B779E2">
        <w:rPr>
          <w:rFonts w:ascii="Arial" w:hAnsi="Arial" w:cs="Arial"/>
          <w:sz w:val="24"/>
          <w:szCs w:val="24"/>
        </w:rPr>
        <w:t xml:space="preserve">дизельного палива, </w:t>
      </w:r>
      <w:proofErr w:type="spellStart"/>
      <w:r w:rsidRPr="00B779E2">
        <w:rPr>
          <w:rFonts w:ascii="Arial" w:hAnsi="Arial" w:cs="Arial"/>
          <w:sz w:val="24"/>
          <w:szCs w:val="24"/>
        </w:rPr>
        <w:t>паливороздавальна</w:t>
      </w:r>
      <w:proofErr w:type="spellEnd"/>
      <w:r w:rsidRPr="00B779E2">
        <w:rPr>
          <w:rFonts w:ascii="Arial" w:hAnsi="Arial" w:cs="Arial"/>
          <w:sz w:val="24"/>
          <w:szCs w:val="24"/>
        </w:rPr>
        <w:t xml:space="preserve"> колонка, ма</w:t>
      </w:r>
      <w:r>
        <w:rPr>
          <w:rFonts w:ascii="Arial" w:hAnsi="Arial" w:cs="Arial"/>
          <w:sz w:val="24"/>
          <w:szCs w:val="24"/>
        </w:rPr>
        <w:t xml:space="preserve">йстерня, димова труба котельні, </w:t>
      </w:r>
      <w:r w:rsidRPr="00B779E2">
        <w:rPr>
          <w:rFonts w:ascii="Arial" w:hAnsi="Arial" w:cs="Arial"/>
          <w:sz w:val="24"/>
          <w:szCs w:val="24"/>
        </w:rPr>
        <w:t>димова труба дизельного генератора.</w:t>
      </w:r>
    </w:p>
    <w:p w:rsid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 xml:space="preserve">11. Відомості щодо видів та обсягів викидів: Речовини </w:t>
      </w:r>
      <w:r>
        <w:rPr>
          <w:rFonts w:ascii="Arial" w:hAnsi="Arial" w:cs="Arial"/>
          <w:sz w:val="24"/>
          <w:szCs w:val="24"/>
        </w:rPr>
        <w:t xml:space="preserve">у вигляді суспендованих твердих </w:t>
      </w:r>
      <w:r w:rsidRPr="00B779E2">
        <w:rPr>
          <w:rFonts w:ascii="Arial" w:hAnsi="Arial" w:cs="Arial"/>
          <w:sz w:val="24"/>
          <w:szCs w:val="24"/>
        </w:rPr>
        <w:t xml:space="preserve">частинок – 33,066738 т/рік; Азоту діоксид – 0,671071 </w:t>
      </w:r>
      <w:r>
        <w:rPr>
          <w:rFonts w:ascii="Arial" w:hAnsi="Arial" w:cs="Arial"/>
          <w:sz w:val="24"/>
          <w:szCs w:val="24"/>
        </w:rPr>
        <w:t xml:space="preserve">т/рік; Вуглецю оксид – 2,441789 </w:t>
      </w:r>
      <w:r w:rsidRPr="00B779E2">
        <w:rPr>
          <w:rFonts w:ascii="Arial" w:hAnsi="Arial" w:cs="Arial"/>
          <w:sz w:val="24"/>
          <w:szCs w:val="24"/>
        </w:rPr>
        <w:t xml:space="preserve">т/рік; Вуглецю діоксид – 171,116447 т/рік; Метан </w:t>
      </w:r>
      <w:r>
        <w:rPr>
          <w:rFonts w:ascii="Arial" w:hAnsi="Arial" w:cs="Arial"/>
          <w:sz w:val="24"/>
          <w:szCs w:val="24"/>
        </w:rPr>
        <w:t xml:space="preserve">– 0,007983 т/рік; Азоту оксид – </w:t>
      </w:r>
      <w:r w:rsidRPr="00B779E2">
        <w:rPr>
          <w:rFonts w:ascii="Arial" w:hAnsi="Arial" w:cs="Arial"/>
          <w:sz w:val="24"/>
          <w:szCs w:val="24"/>
        </w:rPr>
        <w:t>0,006446 т/рік; Сірки діоксид – 0,051132 т/рік; Вуглеводн</w:t>
      </w:r>
      <w:r>
        <w:rPr>
          <w:rFonts w:ascii="Arial" w:hAnsi="Arial" w:cs="Arial"/>
          <w:sz w:val="24"/>
          <w:szCs w:val="24"/>
        </w:rPr>
        <w:t xml:space="preserve">і граничні (С12-С19) – 0,057946 </w:t>
      </w:r>
      <w:r w:rsidRPr="00B779E2">
        <w:rPr>
          <w:rFonts w:ascii="Arial" w:hAnsi="Arial" w:cs="Arial"/>
          <w:sz w:val="24"/>
          <w:szCs w:val="24"/>
        </w:rPr>
        <w:t xml:space="preserve">т/рік, Заліза оксид – 0,000775 т/рік, </w:t>
      </w:r>
      <w:r>
        <w:rPr>
          <w:rFonts w:ascii="Arial" w:hAnsi="Arial" w:cs="Arial"/>
          <w:sz w:val="24"/>
          <w:szCs w:val="24"/>
        </w:rPr>
        <w:t xml:space="preserve">Мангану оксид – 0,000025 т/рік. 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12. Заходи щодо впровадження найкращих існу</w:t>
      </w:r>
      <w:r>
        <w:rPr>
          <w:rFonts w:ascii="Arial" w:hAnsi="Arial" w:cs="Arial"/>
          <w:sz w:val="24"/>
          <w:szCs w:val="24"/>
        </w:rPr>
        <w:t xml:space="preserve">ючих технологій виробництва, що </w:t>
      </w:r>
      <w:r w:rsidRPr="00B779E2">
        <w:rPr>
          <w:rFonts w:ascii="Arial" w:hAnsi="Arial" w:cs="Arial"/>
          <w:sz w:val="24"/>
          <w:szCs w:val="24"/>
        </w:rPr>
        <w:t>виконані або/та які потребують виконання: За</w:t>
      </w:r>
      <w:r>
        <w:rPr>
          <w:rFonts w:ascii="Arial" w:hAnsi="Arial" w:cs="Arial"/>
          <w:sz w:val="24"/>
          <w:szCs w:val="24"/>
        </w:rPr>
        <w:t xml:space="preserve"> ступенем впливу на забруднення </w:t>
      </w:r>
      <w:r w:rsidRPr="00B779E2">
        <w:rPr>
          <w:rFonts w:ascii="Arial" w:hAnsi="Arial" w:cs="Arial"/>
          <w:sz w:val="24"/>
          <w:szCs w:val="24"/>
        </w:rPr>
        <w:t xml:space="preserve">атмосферного повітря об’єкт віднесено до 2 групи. </w:t>
      </w:r>
      <w:r>
        <w:rPr>
          <w:rFonts w:ascii="Arial" w:hAnsi="Arial" w:cs="Arial"/>
          <w:sz w:val="24"/>
          <w:szCs w:val="24"/>
        </w:rPr>
        <w:t xml:space="preserve">На об’єкті немає виробництв або </w:t>
      </w:r>
      <w:r w:rsidRPr="00B779E2">
        <w:rPr>
          <w:rFonts w:ascii="Arial" w:hAnsi="Arial" w:cs="Arial"/>
          <w:sz w:val="24"/>
          <w:szCs w:val="24"/>
        </w:rPr>
        <w:t>технологічного устаткування, на яких повинні вп</w:t>
      </w:r>
      <w:r>
        <w:rPr>
          <w:rFonts w:ascii="Arial" w:hAnsi="Arial" w:cs="Arial"/>
          <w:sz w:val="24"/>
          <w:szCs w:val="24"/>
        </w:rPr>
        <w:t xml:space="preserve">роваджуватися найкращі доступні </w:t>
      </w:r>
      <w:r w:rsidRPr="00B779E2">
        <w:rPr>
          <w:rFonts w:ascii="Arial" w:hAnsi="Arial" w:cs="Arial"/>
          <w:sz w:val="24"/>
          <w:szCs w:val="24"/>
        </w:rPr>
        <w:t>технології та методи керування. Впровадження захо</w:t>
      </w:r>
      <w:r>
        <w:rPr>
          <w:rFonts w:ascii="Arial" w:hAnsi="Arial" w:cs="Arial"/>
          <w:sz w:val="24"/>
          <w:szCs w:val="24"/>
        </w:rPr>
        <w:t xml:space="preserve">дів щодо впровадження найкращих </w:t>
      </w:r>
      <w:r w:rsidRPr="00B779E2">
        <w:rPr>
          <w:rFonts w:ascii="Arial" w:hAnsi="Arial" w:cs="Arial"/>
          <w:sz w:val="24"/>
          <w:szCs w:val="24"/>
        </w:rPr>
        <w:t>існуючих технологій виробництва, що виконані або</w:t>
      </w:r>
      <w:r>
        <w:rPr>
          <w:rFonts w:ascii="Arial" w:hAnsi="Arial" w:cs="Arial"/>
          <w:sz w:val="24"/>
          <w:szCs w:val="24"/>
        </w:rPr>
        <w:t xml:space="preserve">/та які потребують виконання не </w:t>
      </w:r>
      <w:r w:rsidRPr="00B779E2">
        <w:rPr>
          <w:rFonts w:ascii="Arial" w:hAnsi="Arial" w:cs="Arial"/>
          <w:sz w:val="24"/>
          <w:szCs w:val="24"/>
        </w:rPr>
        <w:t>передбачено;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13. Перелік заходів щодо скорочення викидів: Не передбачено;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14. Дотримання виконання природоохоронних заходів щодо скорочення викидів: Не</w:t>
      </w:r>
    </w:p>
    <w:p w:rsidR="00DC401B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передбачено;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lastRenderedPageBreak/>
        <w:t>15. Відповідність пропозицій щодо дозволених обс</w:t>
      </w:r>
      <w:r>
        <w:rPr>
          <w:rFonts w:ascii="Arial" w:hAnsi="Arial" w:cs="Arial"/>
          <w:sz w:val="24"/>
          <w:szCs w:val="24"/>
        </w:rPr>
        <w:t xml:space="preserve">ягів викидів законодавству: Для </w:t>
      </w:r>
      <w:r w:rsidRPr="00B779E2">
        <w:rPr>
          <w:rFonts w:ascii="Arial" w:hAnsi="Arial" w:cs="Arial"/>
          <w:sz w:val="24"/>
          <w:szCs w:val="24"/>
        </w:rPr>
        <w:t>визначення рівня забруднення атмосферног</w:t>
      </w:r>
      <w:r>
        <w:rPr>
          <w:rFonts w:ascii="Arial" w:hAnsi="Arial" w:cs="Arial"/>
          <w:sz w:val="24"/>
          <w:szCs w:val="24"/>
        </w:rPr>
        <w:t xml:space="preserve">о повітря в районі розташування </w:t>
      </w:r>
      <w:r w:rsidRPr="00B779E2">
        <w:rPr>
          <w:rFonts w:ascii="Arial" w:hAnsi="Arial" w:cs="Arial"/>
          <w:sz w:val="24"/>
          <w:szCs w:val="24"/>
        </w:rPr>
        <w:t>виробничого майданчика ТзОВ «ПІВКО</w:t>
      </w:r>
      <w:r>
        <w:rPr>
          <w:rFonts w:ascii="Arial" w:hAnsi="Arial" w:cs="Arial"/>
          <w:sz w:val="24"/>
          <w:szCs w:val="24"/>
        </w:rPr>
        <w:t xml:space="preserve">ЛО-БУДМАТЕРІАЛИ» було проведено </w:t>
      </w:r>
      <w:r w:rsidRPr="00B779E2">
        <w:rPr>
          <w:rFonts w:ascii="Arial" w:hAnsi="Arial" w:cs="Arial"/>
          <w:sz w:val="24"/>
          <w:szCs w:val="24"/>
        </w:rPr>
        <w:t xml:space="preserve">розрахунок розсіювання забруднюючих речовин </w:t>
      </w:r>
      <w:r>
        <w:rPr>
          <w:rFonts w:ascii="Arial" w:hAnsi="Arial" w:cs="Arial"/>
          <w:sz w:val="24"/>
          <w:szCs w:val="24"/>
        </w:rPr>
        <w:t xml:space="preserve">від викидів стаціонарних джерел </w:t>
      </w:r>
      <w:r w:rsidRPr="00B779E2">
        <w:rPr>
          <w:rFonts w:ascii="Arial" w:hAnsi="Arial" w:cs="Arial"/>
          <w:sz w:val="24"/>
          <w:szCs w:val="24"/>
        </w:rPr>
        <w:t>підприємства та заміри концентрацій забруднюючих речовин в атмосферному повітрі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на межі санітарно-захисної зони. Ні для одного з дозв</w:t>
      </w:r>
      <w:r>
        <w:rPr>
          <w:rFonts w:ascii="Arial" w:hAnsi="Arial" w:cs="Arial"/>
          <w:sz w:val="24"/>
          <w:szCs w:val="24"/>
        </w:rPr>
        <w:t xml:space="preserve">олених викидів не перевищуються </w:t>
      </w:r>
      <w:r w:rsidRPr="00B779E2">
        <w:rPr>
          <w:rFonts w:ascii="Arial" w:hAnsi="Arial" w:cs="Arial"/>
          <w:sz w:val="24"/>
          <w:szCs w:val="24"/>
        </w:rPr>
        <w:t>граничнодопустимі рівні викидів забруднюючих реч</w:t>
      </w:r>
      <w:r>
        <w:rPr>
          <w:rFonts w:ascii="Arial" w:hAnsi="Arial" w:cs="Arial"/>
          <w:sz w:val="24"/>
          <w:szCs w:val="24"/>
        </w:rPr>
        <w:t xml:space="preserve">овин в атмосферне повітря. Інші </w:t>
      </w:r>
      <w:r w:rsidRPr="00B779E2">
        <w:rPr>
          <w:rFonts w:ascii="Arial" w:hAnsi="Arial" w:cs="Arial"/>
          <w:sz w:val="24"/>
          <w:szCs w:val="24"/>
        </w:rPr>
        <w:t>викиди в атмосферу, що чинять суттєвий впли</w:t>
      </w:r>
      <w:r>
        <w:rPr>
          <w:rFonts w:ascii="Arial" w:hAnsi="Arial" w:cs="Arial"/>
          <w:sz w:val="24"/>
          <w:szCs w:val="24"/>
        </w:rPr>
        <w:t xml:space="preserve">в відсутні. Викиди забруднюючих </w:t>
      </w:r>
      <w:r w:rsidRPr="00B779E2">
        <w:rPr>
          <w:rFonts w:ascii="Arial" w:hAnsi="Arial" w:cs="Arial"/>
          <w:sz w:val="24"/>
          <w:szCs w:val="24"/>
        </w:rPr>
        <w:t xml:space="preserve">речовин не перевищують гігієнічних нормативів </w:t>
      </w:r>
      <w:r>
        <w:rPr>
          <w:rFonts w:ascii="Arial" w:hAnsi="Arial" w:cs="Arial"/>
          <w:sz w:val="24"/>
          <w:szCs w:val="24"/>
        </w:rPr>
        <w:t xml:space="preserve">та відповідають вимогам Наказів </w:t>
      </w:r>
      <w:r w:rsidRPr="00B779E2">
        <w:rPr>
          <w:rFonts w:ascii="Arial" w:hAnsi="Arial" w:cs="Arial"/>
          <w:sz w:val="24"/>
          <w:szCs w:val="24"/>
        </w:rPr>
        <w:t>№309 від 27.06.2006 р. та Наказу №177 від 10.05.2002 р.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16. Адреса обласної, Київської, Севастопольської мі</w:t>
      </w:r>
      <w:r>
        <w:rPr>
          <w:rFonts w:ascii="Arial" w:hAnsi="Arial" w:cs="Arial"/>
          <w:sz w:val="24"/>
          <w:szCs w:val="24"/>
        </w:rPr>
        <w:t xml:space="preserve">ської держадміністрації, органу </w:t>
      </w:r>
      <w:r w:rsidRPr="00B779E2">
        <w:rPr>
          <w:rFonts w:ascii="Arial" w:hAnsi="Arial" w:cs="Arial"/>
          <w:sz w:val="24"/>
          <w:szCs w:val="24"/>
        </w:rPr>
        <w:t>виконавчої влади Автономної Республіки Крим</w:t>
      </w:r>
      <w:r>
        <w:rPr>
          <w:rFonts w:ascii="Arial" w:hAnsi="Arial" w:cs="Arial"/>
          <w:sz w:val="24"/>
          <w:szCs w:val="24"/>
        </w:rPr>
        <w:t xml:space="preserve"> з питань охорони навколишнього </w:t>
      </w:r>
      <w:r w:rsidRPr="00B779E2">
        <w:rPr>
          <w:rFonts w:ascii="Arial" w:hAnsi="Arial" w:cs="Arial"/>
          <w:sz w:val="24"/>
          <w:szCs w:val="24"/>
        </w:rPr>
        <w:t>природного середовища, до якої можуть надси</w:t>
      </w:r>
      <w:r>
        <w:rPr>
          <w:rFonts w:ascii="Arial" w:hAnsi="Arial" w:cs="Arial"/>
          <w:sz w:val="24"/>
          <w:szCs w:val="24"/>
        </w:rPr>
        <w:t xml:space="preserve">латися зауваження та пропозиції </w:t>
      </w:r>
      <w:r w:rsidRPr="00B779E2">
        <w:rPr>
          <w:rFonts w:ascii="Arial" w:hAnsi="Arial" w:cs="Arial"/>
          <w:sz w:val="24"/>
          <w:szCs w:val="24"/>
        </w:rPr>
        <w:t>громадськості щодо дозволу на викиди: Львівська</w:t>
      </w:r>
      <w:r>
        <w:rPr>
          <w:rFonts w:ascii="Arial" w:hAnsi="Arial" w:cs="Arial"/>
          <w:sz w:val="24"/>
          <w:szCs w:val="24"/>
        </w:rPr>
        <w:t xml:space="preserve"> обласна державна адміністрація </w:t>
      </w:r>
      <w:r w:rsidRPr="00B779E2">
        <w:rPr>
          <w:rFonts w:ascii="Arial" w:hAnsi="Arial" w:cs="Arial"/>
          <w:sz w:val="24"/>
          <w:szCs w:val="24"/>
        </w:rPr>
        <w:t>(Департамент екології та природних ресурсів Львівської обласної де</w:t>
      </w:r>
      <w:r>
        <w:rPr>
          <w:rFonts w:ascii="Arial" w:hAnsi="Arial" w:cs="Arial"/>
          <w:sz w:val="24"/>
          <w:szCs w:val="24"/>
        </w:rPr>
        <w:t xml:space="preserve">ржавної </w:t>
      </w:r>
      <w:r w:rsidRPr="00B779E2">
        <w:rPr>
          <w:rFonts w:ascii="Arial" w:hAnsi="Arial" w:cs="Arial"/>
          <w:sz w:val="24"/>
          <w:szCs w:val="24"/>
        </w:rPr>
        <w:t xml:space="preserve">адміністрації) 79000, Львівська </w:t>
      </w:r>
      <w:proofErr w:type="spellStart"/>
      <w:r w:rsidRPr="00B779E2">
        <w:rPr>
          <w:rFonts w:ascii="Arial" w:hAnsi="Arial" w:cs="Arial"/>
          <w:sz w:val="24"/>
          <w:szCs w:val="24"/>
        </w:rPr>
        <w:t>об</w:t>
      </w:r>
      <w:r w:rsidRPr="00B779E2">
        <w:rPr>
          <w:rFonts w:ascii="Arial" w:hAnsi="Arial" w:cs="Arial"/>
          <w:sz w:val="24"/>
          <w:szCs w:val="24"/>
        </w:rPr>
        <w:t>л</w:t>
      </w:r>
      <w:proofErr w:type="spellEnd"/>
      <w:r w:rsidRPr="00B779E2">
        <w:rPr>
          <w:rFonts w:ascii="Arial" w:hAnsi="Arial" w:cs="Arial"/>
          <w:sz w:val="24"/>
          <w:szCs w:val="24"/>
        </w:rPr>
        <w:t>, м. Львів, вул. Винниченка, 18</w:t>
      </w:r>
      <w:r>
        <w:rPr>
          <w:rFonts w:ascii="Arial" w:hAnsi="Arial" w:cs="Arial"/>
          <w:sz w:val="24"/>
          <w:szCs w:val="24"/>
        </w:rPr>
        <w:t xml:space="preserve">; (79026, Львівська </w:t>
      </w:r>
      <w:proofErr w:type="spellStart"/>
      <w:r w:rsidRPr="00B779E2">
        <w:rPr>
          <w:rFonts w:ascii="Arial" w:hAnsi="Arial" w:cs="Arial"/>
          <w:sz w:val="24"/>
          <w:szCs w:val="24"/>
        </w:rPr>
        <w:t>обл</w:t>
      </w:r>
      <w:proofErr w:type="spellEnd"/>
      <w:r w:rsidRPr="00B779E2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B779E2">
        <w:rPr>
          <w:rFonts w:ascii="Arial" w:hAnsi="Arial" w:cs="Arial"/>
          <w:sz w:val="24"/>
          <w:szCs w:val="24"/>
        </w:rPr>
        <w:t>Стрийська</w:t>
      </w:r>
      <w:proofErr w:type="spellEnd"/>
      <w:r w:rsidRPr="00B779E2">
        <w:rPr>
          <w:rFonts w:ascii="Arial" w:hAnsi="Arial" w:cs="Arial"/>
          <w:sz w:val="24"/>
          <w:szCs w:val="24"/>
        </w:rPr>
        <w:t>, 98), електронна пошта: e</w:t>
      </w:r>
      <w:r>
        <w:rPr>
          <w:rFonts w:ascii="Arial" w:hAnsi="Arial" w:cs="Arial"/>
          <w:sz w:val="24"/>
          <w:szCs w:val="24"/>
        </w:rPr>
        <w:t xml:space="preserve">nvir@loda.gov.ua, телефон: 0322 </w:t>
      </w:r>
      <w:r w:rsidRPr="00B779E2">
        <w:rPr>
          <w:rFonts w:ascii="Arial" w:hAnsi="Arial" w:cs="Arial"/>
          <w:sz w:val="24"/>
          <w:szCs w:val="24"/>
        </w:rPr>
        <w:t>387 383.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17. Строки подання зауважень та пропозицій: Пропозиції та рекомендації просимо</w:t>
      </w:r>
    </w:p>
    <w:p w:rsidR="00B779E2" w:rsidRPr="00B779E2" w:rsidRDefault="00B779E2" w:rsidP="00B779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779E2">
        <w:rPr>
          <w:rFonts w:ascii="Arial" w:hAnsi="Arial" w:cs="Arial"/>
          <w:sz w:val="24"/>
          <w:szCs w:val="24"/>
        </w:rPr>
        <w:t>надсилати протягом 30 днів з дня опублікування.</w:t>
      </w:r>
      <w:bookmarkStart w:id="0" w:name="_GoBack"/>
      <w:bookmarkEnd w:id="0"/>
    </w:p>
    <w:sectPr w:rsidR="00B779E2" w:rsidRPr="00B779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0B"/>
    <w:rsid w:val="00586A0B"/>
    <w:rsid w:val="00B779E2"/>
    <w:rsid w:val="00DC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B6CD"/>
  <w15:chartTrackingRefBased/>
  <w15:docId w15:val="{88923B13-BFBE-4CE1-A813-87AD1DBE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2978</Words>
  <Characters>1699</Characters>
  <Application>Microsoft Office Word</Application>
  <DocSecurity>0</DocSecurity>
  <Lines>14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2026-01-21T11:39:00Z</dcterms:created>
  <dcterms:modified xsi:type="dcterms:W3CDTF">2026-01-21T11:47:00Z</dcterms:modified>
</cp:coreProperties>
</file>