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A2D" w:rsidRPr="000F31B5" w:rsidRDefault="00EB2A2D" w:rsidP="00EB2A2D">
      <w:pPr>
        <w:spacing w:after="0"/>
        <w:ind w:firstLine="567"/>
        <w:jc w:val="center"/>
        <w:rPr>
          <w:b/>
          <w:i/>
          <w:sz w:val="24"/>
          <w:szCs w:val="24"/>
        </w:rPr>
      </w:pPr>
      <w:r w:rsidRPr="000F31B5">
        <w:rPr>
          <w:b/>
          <w:i/>
          <w:sz w:val="24"/>
          <w:szCs w:val="24"/>
        </w:rPr>
        <w:t xml:space="preserve">ОБҐРУНТУВАННЯ </w:t>
      </w:r>
    </w:p>
    <w:p w:rsidR="00EB2A2D" w:rsidRPr="000F31B5" w:rsidRDefault="00EB2A2D" w:rsidP="00EB2A2D">
      <w:pPr>
        <w:spacing w:after="0"/>
        <w:ind w:firstLine="567"/>
        <w:jc w:val="center"/>
        <w:rPr>
          <w:b/>
          <w:i/>
          <w:sz w:val="24"/>
          <w:szCs w:val="24"/>
        </w:rPr>
      </w:pPr>
      <w:r w:rsidRPr="000F31B5">
        <w:rPr>
          <w:b/>
          <w:i/>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EB2A2D" w:rsidRDefault="00EB2A2D" w:rsidP="00EB2A2D">
      <w:pPr>
        <w:spacing w:after="0"/>
        <w:ind w:firstLine="567"/>
        <w:jc w:val="center"/>
        <w:rPr>
          <w:b/>
          <w:i/>
          <w:sz w:val="24"/>
          <w:szCs w:val="24"/>
        </w:rPr>
      </w:pPr>
      <w:r w:rsidRPr="000F31B5">
        <w:rPr>
          <w:b/>
          <w:i/>
          <w:sz w:val="24"/>
          <w:szCs w:val="24"/>
        </w:rPr>
        <w:t>( на виконання постанови КМУ від 11.10.2016 № 710 «Про ефективне використання державних коштів» (зі змінами))</w:t>
      </w:r>
    </w:p>
    <w:p w:rsidR="00EB2A2D" w:rsidRPr="009B0912" w:rsidRDefault="00EB2A2D" w:rsidP="00EB2A2D">
      <w:pPr>
        <w:spacing w:after="0"/>
        <w:ind w:firstLine="567"/>
        <w:jc w:val="center"/>
        <w:rPr>
          <w:b/>
          <w:i/>
          <w:sz w:val="16"/>
          <w:szCs w:val="16"/>
        </w:rPr>
      </w:pPr>
    </w:p>
    <w:p w:rsidR="00EB2A2D" w:rsidRDefault="007C1ADC" w:rsidP="00EB2A2D">
      <w:pPr>
        <w:spacing w:after="0"/>
        <w:ind w:firstLine="567"/>
        <w:jc w:val="center"/>
        <w:rPr>
          <w:b/>
          <w:i/>
          <w:sz w:val="24"/>
          <w:szCs w:val="24"/>
        </w:rPr>
      </w:pPr>
      <w:r w:rsidRPr="007C1ADC">
        <w:rPr>
          <w:b/>
          <w:i/>
          <w:sz w:val="24"/>
          <w:szCs w:val="24"/>
        </w:rPr>
        <w:t>«Послуги з управління побутовими відходами (операції із збирання, перевезення, відновлення та видалення побутових відходів)», код ДК 021:2015 «Єдиний закупівельний словник» - 90510000-5 Утилізація сміття та поводження зі сміттям</w:t>
      </w:r>
    </w:p>
    <w:p w:rsidR="007C1ADC" w:rsidRDefault="007C1ADC" w:rsidP="00EB2A2D">
      <w:pPr>
        <w:spacing w:after="0"/>
        <w:ind w:firstLine="567"/>
        <w:jc w:val="center"/>
        <w:rPr>
          <w:b/>
          <w:i/>
          <w:sz w:val="24"/>
          <w:szCs w:val="24"/>
        </w:rPr>
      </w:pPr>
    </w:p>
    <w:p w:rsidR="007C1ADC" w:rsidRDefault="007C1ADC" w:rsidP="007C1ADC">
      <w:pPr>
        <w:jc w:val="both"/>
        <w:rPr>
          <w:rFonts w:cs="Times New Roman"/>
        </w:rPr>
      </w:pPr>
      <w:r>
        <w:rPr>
          <w:rFonts w:cs="Times New Roman"/>
        </w:rPr>
        <w:t xml:space="preserve">У зв’язку із необхідністю проведення закупівлі </w:t>
      </w:r>
      <w:r w:rsidRPr="007C1ADC">
        <w:rPr>
          <w:rFonts w:cs="Times New Roman"/>
          <w:b/>
          <w:i/>
        </w:rPr>
        <w:t>«Послуги з управління побутовими відходами (операції із збирання, перевезення, відновлення та видалення побутових відходів)», код ДК 021:2015 «Єдиний закупівельний словник» - 90510000-5 Утилізація сміття та поводження зі сміттям</w:t>
      </w:r>
      <w:r>
        <w:rPr>
          <w:rFonts w:cs="Times New Roman"/>
          <w:b/>
          <w:i/>
        </w:rPr>
        <w:t xml:space="preserve"> </w:t>
      </w:r>
      <w:r>
        <w:rPr>
          <w:rFonts w:cs="Times New Roman"/>
        </w:rPr>
        <w:t>для ведення господарської діяльності Дочірнього підприємства «Скнилів -парк»  Львівського комунального підприємства «Зелений Львів» (далі - ДП «Скнилів-парк»), а саме для належного утримання об’єктів зеленого господарства необхідно здійснити закупівлю послуг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 та зелених зон Залізничного району Львівської міської територіальної громади, які перебувають на утриманні Замовника на виконання постанови КМУ від 11 жовтня 2016 р. № 710 «Про ефективне використання державних коштів»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разом з оголошенням через відсутність на час оголошення закупівлі власного веб-сайту.</w:t>
      </w:r>
    </w:p>
    <w:p w:rsidR="007C1ADC" w:rsidRDefault="007C1ADC" w:rsidP="007C1ADC">
      <w:pPr>
        <w:spacing w:after="0"/>
        <w:jc w:val="both"/>
        <w:rPr>
          <w:rFonts w:cs="Times New Roman"/>
          <w:b/>
          <w:i/>
        </w:rPr>
      </w:pPr>
      <w:r>
        <w:rPr>
          <w:rFonts w:cs="Times New Roman"/>
          <w:b/>
          <w:i/>
        </w:rPr>
        <w:t>1. Назва предмета закупівлі із зазначенням коду за Єдиним закупівельним словником:</w:t>
      </w:r>
    </w:p>
    <w:p w:rsidR="007C1ADC" w:rsidRDefault="007C1ADC" w:rsidP="007C1ADC">
      <w:pPr>
        <w:spacing w:after="0"/>
        <w:jc w:val="both"/>
        <w:rPr>
          <w:rFonts w:cs="Times New Roman"/>
          <w:i/>
        </w:rPr>
      </w:pPr>
      <w:r>
        <w:rPr>
          <w:rFonts w:cs="Times New Roman"/>
        </w:rPr>
        <w:t xml:space="preserve">- </w:t>
      </w:r>
      <w:r w:rsidRPr="007C1ADC">
        <w:rPr>
          <w:rFonts w:cs="Times New Roman"/>
          <w:i/>
        </w:rPr>
        <w:t>«Послуги з управління побутовими відходами (операції із збирання, перевезення, відновлення та видалення побутових відходів)», код ДК 021:2015 «Єдиний закупівельний словник» - 90510000-5 Утилізація сміття та поводження зі сміттям</w:t>
      </w:r>
    </w:p>
    <w:p w:rsidR="007C1ADC" w:rsidRDefault="007C1ADC" w:rsidP="007C1ADC">
      <w:pPr>
        <w:spacing w:after="0"/>
        <w:jc w:val="both"/>
        <w:rPr>
          <w:rFonts w:cs="Times New Roman"/>
        </w:rPr>
      </w:pPr>
    </w:p>
    <w:p w:rsidR="007C1ADC" w:rsidRDefault="007C1ADC" w:rsidP="007C1ADC">
      <w:pPr>
        <w:spacing w:after="0"/>
        <w:jc w:val="both"/>
        <w:rPr>
          <w:rFonts w:cs="Times New Roman"/>
          <w:b/>
          <w:i/>
        </w:rPr>
      </w:pPr>
      <w:r>
        <w:rPr>
          <w:rFonts w:cs="Times New Roman"/>
          <w:b/>
          <w:i/>
        </w:rPr>
        <w:t>2. Обґрунтування технічних та якісних характеристик предмета закупівлі:</w:t>
      </w:r>
    </w:p>
    <w:p w:rsidR="007C1ADC" w:rsidRDefault="007C1ADC" w:rsidP="007C1ADC">
      <w:pPr>
        <w:spacing w:after="0"/>
        <w:ind w:firstLine="567"/>
        <w:jc w:val="both"/>
        <w:rPr>
          <w:rFonts w:cs="Times New Roman"/>
        </w:rPr>
      </w:pPr>
    </w:p>
    <w:p w:rsidR="007C1ADC" w:rsidRDefault="007C1ADC" w:rsidP="007C1ADC">
      <w:pPr>
        <w:spacing w:after="0"/>
        <w:ind w:firstLine="567"/>
        <w:jc w:val="both"/>
        <w:rPr>
          <w:rFonts w:cs="Times New Roman"/>
        </w:rPr>
      </w:pPr>
      <w:r>
        <w:rPr>
          <w:rFonts w:cs="Times New Roman"/>
        </w:rPr>
        <w:t xml:space="preserve">Для забезпечення здійснення господарської діяльності, на виконання ухвали Львівської міської ради № 3991 від 02.11.2023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 зі змінами, ухвали Львівської міської ради №4185 від 27.12.2023 року «Про надання </w:t>
      </w:r>
      <w:proofErr w:type="spellStart"/>
      <w:r>
        <w:rPr>
          <w:rFonts w:cs="Times New Roman"/>
        </w:rPr>
        <w:t>дочірним</w:t>
      </w:r>
      <w:proofErr w:type="spellEnd"/>
      <w:r>
        <w:rPr>
          <w:rFonts w:cs="Times New Roman"/>
        </w:rPr>
        <w:t xml:space="preserve"> підприємствам ЛКП «Зелений Львів» земельних ділянок у постійне користування для збереження та використання парків», для належного утримання об’єктів зеленого господарства </w:t>
      </w:r>
      <w:r>
        <w:rPr>
          <w:rFonts w:cs="Times New Roman"/>
          <w:b/>
        </w:rPr>
        <w:t>необхідно здійснити закупівлю</w:t>
      </w:r>
      <w:r>
        <w:rPr>
          <w:rFonts w:cs="Times New Roman"/>
        </w:rPr>
        <w:t xml:space="preserve"> </w:t>
      </w:r>
      <w:r w:rsidRPr="007C1ADC">
        <w:rPr>
          <w:rFonts w:cs="Times New Roman"/>
          <w:b/>
          <w:i/>
        </w:rPr>
        <w:t>«Послуги з управління побутовими відходами (операції із збирання, перевезення, відновлення та видалення побутових відходів)», код ДК 021:2015 «Єдиний закупівельний словник» - 90510000-5 Утилізація сміття та поводження зі сміттям</w:t>
      </w:r>
      <w:r>
        <w:rPr>
          <w:rFonts w:cs="Times New Roman"/>
        </w:rPr>
        <w:t xml:space="preserve"> для здійснення господарської діяльності Замовником</w:t>
      </w:r>
      <w:r>
        <w:t xml:space="preserve"> </w:t>
      </w:r>
      <w:r>
        <w:rPr>
          <w:rFonts w:cs="Times New Roman"/>
        </w:rPr>
        <w:t>ДП «Скнилів-парк», а саме для належного утримання об’єктів зеленого господарства необхідно здійснити закупівлю послуг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 та зелених зон Залізничного району Львівської міської територіальної громади, які перебувають на утриманні Замовника</w:t>
      </w:r>
    </w:p>
    <w:p w:rsidR="007C1ADC" w:rsidRDefault="007C1ADC" w:rsidP="007C1ADC">
      <w:pPr>
        <w:spacing w:after="0"/>
        <w:ind w:firstLine="567"/>
        <w:jc w:val="both"/>
        <w:rPr>
          <w:rFonts w:cs="Times New Roman"/>
        </w:rPr>
      </w:pPr>
      <w:r>
        <w:rPr>
          <w:rFonts w:cs="Times New Roman"/>
        </w:rPr>
        <w:t xml:space="preserve">Інформація про необхідні технічні, якісні та кількісні характеристики предмета закупівлі (Технічна специфікація) міститься в додатку № 2 до тендерної документації на закупівлю </w:t>
      </w:r>
      <w:r w:rsidRPr="007C1ADC">
        <w:rPr>
          <w:rFonts w:cs="Times New Roman"/>
          <w:i/>
        </w:rPr>
        <w:t>«Послуги з управління побутовими відходами (операції із збирання, перевезення, відновлення та видалення побутових відходів)», код ДК 021:2015 «Єдиний закупівельний словник» - 90510000-5 Утилізація сміття та поводження зі сміттям</w:t>
      </w:r>
      <w:r>
        <w:rPr>
          <w:rFonts w:cs="Times New Roman"/>
          <w:i/>
        </w:rPr>
        <w:t xml:space="preserve">, </w:t>
      </w:r>
      <w:r>
        <w:rPr>
          <w:rFonts w:cs="Times New Roman"/>
        </w:rPr>
        <w:t xml:space="preserve"> який оприлюднено на веб-порталі Уповноваженого органу (</w:t>
      </w:r>
      <w:hyperlink r:id="rId6" w:history="1">
        <w:r>
          <w:rPr>
            <w:rStyle w:val="a4"/>
            <w:rFonts w:eastAsia="SimSun"/>
          </w:rPr>
          <w:t>https://prozorro.gov.ua</w:t>
        </w:r>
      </w:hyperlink>
      <w:r>
        <w:rPr>
          <w:rFonts w:cs="Times New Roman"/>
        </w:rPr>
        <w:t>).</w:t>
      </w:r>
    </w:p>
    <w:p w:rsidR="0005628E" w:rsidRDefault="0005628E" w:rsidP="007C1ADC">
      <w:pPr>
        <w:spacing w:after="0"/>
        <w:ind w:firstLine="567"/>
        <w:jc w:val="both"/>
        <w:rPr>
          <w:rFonts w:cs="Times New Roman"/>
          <w:i/>
        </w:rPr>
      </w:pPr>
    </w:p>
    <w:p w:rsidR="007C1ADC" w:rsidRDefault="004F352A" w:rsidP="007C1ADC">
      <w:pPr>
        <w:spacing w:after="0"/>
        <w:ind w:firstLine="567"/>
        <w:jc w:val="both"/>
        <w:rPr>
          <w:rFonts w:cs="Times New Roman"/>
          <w:i/>
        </w:rPr>
      </w:pPr>
      <w:r>
        <w:rPr>
          <w:rFonts w:cs="Times New Roman"/>
          <w:i/>
        </w:rPr>
        <w:t>О</w:t>
      </w:r>
      <w:r w:rsidR="0005628E" w:rsidRPr="0005628E">
        <w:rPr>
          <w:rFonts w:cs="Times New Roman"/>
          <w:i/>
        </w:rPr>
        <w:t>бсяг послуг: 1 послуга (</w:t>
      </w:r>
      <w:r w:rsidRPr="004F352A">
        <w:rPr>
          <w:rFonts w:cs="Times New Roman"/>
          <w:i/>
        </w:rPr>
        <w:t>орієнтовний обсяг управління  побутовими відходами - 90,4 т</w:t>
      </w:r>
      <w:r w:rsidR="0005628E" w:rsidRPr="0005628E">
        <w:rPr>
          <w:rFonts w:cs="Times New Roman"/>
          <w:i/>
        </w:rPr>
        <w:t>)</w:t>
      </w:r>
    </w:p>
    <w:tbl>
      <w:tblPr>
        <w:tblStyle w:val="a6"/>
        <w:tblW w:w="9930" w:type="dxa"/>
        <w:tblInd w:w="-147" w:type="dxa"/>
        <w:tblLayout w:type="fixed"/>
        <w:tblLook w:val="04A0" w:firstRow="1" w:lastRow="0" w:firstColumn="1" w:lastColumn="0" w:noHBand="0" w:noVBand="1"/>
      </w:tblPr>
      <w:tblGrid>
        <w:gridCol w:w="524"/>
        <w:gridCol w:w="2457"/>
        <w:gridCol w:w="1419"/>
        <w:gridCol w:w="1418"/>
        <w:gridCol w:w="567"/>
        <w:gridCol w:w="567"/>
        <w:gridCol w:w="567"/>
        <w:gridCol w:w="567"/>
        <w:gridCol w:w="567"/>
        <w:gridCol w:w="710"/>
        <w:gridCol w:w="567"/>
      </w:tblGrid>
      <w:tr w:rsidR="007C1ADC" w:rsidTr="005B32B4">
        <w:trPr>
          <w:trHeight w:val="758"/>
        </w:trPr>
        <w:tc>
          <w:tcPr>
            <w:tcW w:w="523" w:type="dxa"/>
            <w:vMerge w:val="restart"/>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w:t>
            </w:r>
          </w:p>
          <w:p w:rsidR="007C1ADC" w:rsidRDefault="007C1ADC" w:rsidP="005B32B4">
            <w:pPr>
              <w:spacing w:before="250"/>
              <w:jc w:val="center"/>
              <w:rPr>
                <w:b/>
                <w:bCs/>
                <w:sz w:val="20"/>
                <w:szCs w:val="20"/>
                <w:lang w:eastAsia="ru-RU"/>
              </w:rPr>
            </w:pPr>
            <w:r>
              <w:rPr>
                <w:b/>
                <w:bCs/>
                <w:sz w:val="20"/>
                <w:szCs w:val="20"/>
                <w:lang w:eastAsia="ru-RU"/>
              </w:rPr>
              <w:t>1/1</w:t>
            </w:r>
          </w:p>
        </w:tc>
        <w:tc>
          <w:tcPr>
            <w:tcW w:w="2454" w:type="dxa"/>
            <w:vMerge w:val="restart"/>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Адреси замовника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Кількість контейнерів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C1ADC" w:rsidRDefault="007C1ADC" w:rsidP="005B32B4">
            <w:pPr>
              <w:jc w:val="center"/>
              <w:rPr>
                <w:b/>
                <w:bCs/>
                <w:sz w:val="20"/>
                <w:szCs w:val="20"/>
                <w:lang w:eastAsia="ru-RU"/>
              </w:rPr>
            </w:pPr>
            <w:r>
              <w:rPr>
                <w:b/>
                <w:bCs/>
                <w:sz w:val="20"/>
                <w:szCs w:val="20"/>
                <w:lang w:eastAsia="ru-RU"/>
              </w:rPr>
              <w:t>Об’єм контейнерів</w:t>
            </w:r>
          </w:p>
          <w:p w:rsidR="007C1ADC" w:rsidRDefault="007C1ADC" w:rsidP="005B32B4">
            <w:pPr>
              <w:rPr>
                <w:b/>
                <w:bCs/>
                <w:sz w:val="20"/>
                <w:szCs w:val="20"/>
                <w:lang w:eastAsia="ru-RU"/>
              </w:rPr>
            </w:pPr>
            <w:r>
              <w:rPr>
                <w:b/>
                <w:bCs/>
                <w:sz w:val="20"/>
                <w:szCs w:val="20"/>
                <w:lang w:eastAsia="ru-RU"/>
              </w:rPr>
              <w:t xml:space="preserve">     м. куб.</w:t>
            </w:r>
          </w:p>
        </w:tc>
        <w:tc>
          <w:tcPr>
            <w:tcW w:w="4111" w:type="dxa"/>
            <w:gridSpan w:val="7"/>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Графік вивозу</w:t>
            </w:r>
          </w:p>
        </w:tc>
      </w:tr>
      <w:tr w:rsidR="007C1ADC" w:rsidTr="005B32B4">
        <w:trPr>
          <w:trHeight w:val="757"/>
        </w:trPr>
        <w:tc>
          <w:tcPr>
            <w:tcW w:w="523" w:type="dxa"/>
            <w:vMerge/>
            <w:tcBorders>
              <w:top w:val="single" w:sz="4" w:space="0" w:color="auto"/>
              <w:left w:val="single" w:sz="4" w:space="0" w:color="auto"/>
              <w:bottom w:val="single" w:sz="4" w:space="0" w:color="auto"/>
              <w:right w:val="single" w:sz="4" w:space="0" w:color="auto"/>
            </w:tcBorders>
            <w:vAlign w:val="center"/>
            <w:hideMark/>
          </w:tcPr>
          <w:p w:rsidR="007C1ADC" w:rsidRDefault="007C1ADC" w:rsidP="005B32B4">
            <w:pPr>
              <w:rPr>
                <w:b/>
                <w:bCs/>
                <w:sz w:val="20"/>
                <w:szCs w:val="20"/>
                <w:lang w:eastAsia="ru-RU"/>
              </w:rPr>
            </w:pPr>
          </w:p>
        </w:tc>
        <w:tc>
          <w:tcPr>
            <w:tcW w:w="2454" w:type="dxa"/>
            <w:vMerge/>
            <w:tcBorders>
              <w:top w:val="single" w:sz="4" w:space="0" w:color="auto"/>
              <w:left w:val="single" w:sz="4" w:space="0" w:color="auto"/>
              <w:bottom w:val="single" w:sz="4" w:space="0" w:color="auto"/>
              <w:right w:val="single" w:sz="4" w:space="0" w:color="auto"/>
            </w:tcBorders>
            <w:vAlign w:val="center"/>
            <w:hideMark/>
          </w:tcPr>
          <w:p w:rsidR="007C1ADC" w:rsidRDefault="007C1ADC" w:rsidP="005B32B4">
            <w:pPr>
              <w:rPr>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C1ADC" w:rsidRDefault="007C1ADC" w:rsidP="005B32B4">
            <w:pPr>
              <w:rPr>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C1ADC" w:rsidRDefault="007C1ADC" w:rsidP="005B32B4">
            <w:pP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пн</w:t>
            </w: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вт</w:t>
            </w: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ср</w:t>
            </w: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чт</w:t>
            </w: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пт</w:t>
            </w:r>
          </w:p>
        </w:tc>
        <w:tc>
          <w:tcPr>
            <w:tcW w:w="709"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vertAlign w:val="superscript"/>
                <w:lang w:eastAsia="ru-RU"/>
              </w:rPr>
            </w:pPr>
            <w:r>
              <w:rPr>
                <w:b/>
                <w:bCs/>
                <w:sz w:val="20"/>
                <w:szCs w:val="20"/>
                <w:lang w:eastAsia="ru-RU"/>
              </w:rPr>
              <w:t>Сб</w:t>
            </w: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нд</w:t>
            </w:r>
          </w:p>
        </w:tc>
      </w:tr>
      <w:tr w:rsidR="007C1ADC" w:rsidTr="005B32B4">
        <w:tc>
          <w:tcPr>
            <w:tcW w:w="523"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lastRenderedPageBreak/>
              <w:t>1</w:t>
            </w:r>
          </w:p>
        </w:tc>
        <w:tc>
          <w:tcPr>
            <w:tcW w:w="2454" w:type="dxa"/>
            <w:tcBorders>
              <w:top w:val="single" w:sz="4" w:space="0" w:color="auto"/>
              <w:left w:val="single" w:sz="4" w:space="0" w:color="auto"/>
              <w:bottom w:val="single" w:sz="4" w:space="0" w:color="auto"/>
              <w:right w:val="single" w:sz="4" w:space="0" w:color="auto"/>
            </w:tcBorders>
            <w:hideMark/>
          </w:tcPr>
          <w:p w:rsidR="007C1ADC" w:rsidRDefault="007C1ADC" w:rsidP="005B32B4">
            <w:pPr>
              <w:jc w:val="center"/>
              <w:rPr>
                <w:b/>
                <w:bCs/>
                <w:sz w:val="20"/>
                <w:szCs w:val="20"/>
                <w:lang w:eastAsia="ru-RU"/>
              </w:rPr>
            </w:pPr>
            <w:r>
              <w:rPr>
                <w:b/>
                <w:bCs/>
                <w:sz w:val="20"/>
                <w:szCs w:val="20"/>
                <w:lang w:eastAsia="ru-RU"/>
              </w:rPr>
              <w:t>м. Львів, вул. Чорнобаївська</w:t>
            </w:r>
          </w:p>
          <w:p w:rsidR="007C1ADC" w:rsidRDefault="007C1ADC" w:rsidP="005B32B4">
            <w:pPr>
              <w:jc w:val="center"/>
              <w:rPr>
                <w:b/>
                <w:bCs/>
                <w:sz w:val="20"/>
                <w:szCs w:val="20"/>
                <w:highlight w:val="yellow"/>
                <w:lang w:eastAsia="ru-RU"/>
              </w:rPr>
            </w:pPr>
            <w:r>
              <w:rPr>
                <w:b/>
                <w:bCs/>
                <w:sz w:val="20"/>
                <w:szCs w:val="20"/>
                <w:lang w:eastAsia="ru-RU"/>
              </w:rPr>
              <w:t>(Чуваська), 2</w:t>
            </w:r>
          </w:p>
        </w:tc>
        <w:tc>
          <w:tcPr>
            <w:tcW w:w="1418"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rsidR="007C1ADC" w:rsidRDefault="007C1ADC" w:rsidP="005B32B4">
            <w:pPr>
              <w:spacing w:before="25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7C1ADC" w:rsidRDefault="007C1ADC" w:rsidP="005B32B4">
            <w:pPr>
              <w:spacing w:before="250"/>
              <w:jc w:val="center"/>
              <w:rPr>
                <w:b/>
                <w:bCs/>
                <w:sz w:val="20"/>
                <w:szCs w:val="20"/>
                <w:lang w:eastAsia="ru-RU"/>
              </w:rPr>
            </w:pPr>
            <w:r>
              <w:rPr>
                <w:b/>
                <w:bCs/>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rsidR="007C1ADC" w:rsidRDefault="007C1ADC" w:rsidP="005B32B4">
            <w:pPr>
              <w:spacing w:before="25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C1ADC" w:rsidRDefault="007C1ADC" w:rsidP="005B32B4">
            <w:pPr>
              <w:spacing w:before="250"/>
              <w:jc w:val="center"/>
              <w:rPr>
                <w:b/>
                <w:bCs/>
                <w:sz w:val="20"/>
                <w:szCs w:val="20"/>
                <w:lang w:eastAsia="ru-RU"/>
              </w:rPr>
            </w:pPr>
            <w:r>
              <w:rPr>
                <w:b/>
                <w:bCs/>
                <w:sz w:val="20"/>
                <w:szCs w:val="20"/>
                <w:lang w:eastAsia="ru-RU"/>
              </w:rPr>
              <w:t>+</w:t>
            </w:r>
          </w:p>
          <w:p w:rsidR="007C1ADC" w:rsidRDefault="007C1ADC" w:rsidP="005B32B4">
            <w:pPr>
              <w:spacing w:before="25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C1ADC" w:rsidRDefault="007C1ADC" w:rsidP="005B32B4">
            <w:pPr>
              <w:spacing w:before="250"/>
              <w:jc w:val="center"/>
              <w:rPr>
                <w:b/>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C1ADC" w:rsidRDefault="007C1ADC" w:rsidP="005B32B4">
            <w:pPr>
              <w:spacing w:before="250"/>
              <w:jc w:val="center"/>
              <w:rPr>
                <w:b/>
                <w:bCs/>
                <w:sz w:val="20"/>
                <w:szCs w:val="20"/>
                <w:lang w:eastAsia="ru-RU"/>
              </w:rPr>
            </w:pPr>
            <w:r>
              <w:rPr>
                <w:b/>
                <w:bCs/>
                <w:sz w:val="20"/>
                <w:szCs w:val="20"/>
                <w:lang w:eastAsia="ru-RU"/>
              </w:rPr>
              <w:t>+</w:t>
            </w:r>
          </w:p>
          <w:p w:rsidR="007C1ADC" w:rsidRDefault="007C1ADC" w:rsidP="005B32B4">
            <w:pPr>
              <w:spacing w:before="25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7C1ADC" w:rsidRDefault="007C1ADC" w:rsidP="005B32B4">
            <w:pPr>
              <w:spacing w:before="250"/>
              <w:jc w:val="center"/>
              <w:rPr>
                <w:b/>
                <w:bCs/>
                <w:sz w:val="20"/>
                <w:szCs w:val="20"/>
                <w:lang w:eastAsia="ru-RU"/>
              </w:rPr>
            </w:pPr>
          </w:p>
        </w:tc>
      </w:tr>
    </w:tbl>
    <w:p w:rsidR="007C1ADC" w:rsidRDefault="007C1ADC" w:rsidP="007C1ADC">
      <w:pPr>
        <w:spacing w:after="0"/>
        <w:ind w:firstLine="567"/>
        <w:jc w:val="both"/>
        <w:rPr>
          <w:rFonts w:cs="Times New Roman"/>
          <w:i/>
        </w:rPr>
      </w:pPr>
    </w:p>
    <w:p w:rsidR="007C1ADC" w:rsidRDefault="007C1ADC" w:rsidP="007C1ADC">
      <w:pPr>
        <w:spacing w:after="0"/>
        <w:ind w:firstLine="567"/>
        <w:jc w:val="both"/>
        <w:rPr>
          <w:rFonts w:cs="Times New Roman"/>
        </w:rPr>
      </w:pPr>
    </w:p>
    <w:p w:rsidR="007C1ADC" w:rsidRDefault="007C1ADC" w:rsidP="007C1ADC">
      <w:pPr>
        <w:spacing w:after="0"/>
        <w:jc w:val="both"/>
        <w:rPr>
          <w:rFonts w:cs="Times New Roman"/>
          <w:b/>
          <w:i/>
        </w:rPr>
      </w:pPr>
      <w:r>
        <w:rPr>
          <w:rFonts w:cs="Times New Roman"/>
          <w:b/>
          <w:i/>
        </w:rPr>
        <w:t>3. Очікувана вартість та/або розмір бюджетного призначення:</w:t>
      </w:r>
    </w:p>
    <w:p w:rsidR="007C1ADC" w:rsidRDefault="007C1ADC" w:rsidP="007C1ADC">
      <w:pPr>
        <w:spacing w:after="0"/>
        <w:jc w:val="both"/>
        <w:rPr>
          <w:rFonts w:cs="Times New Roman"/>
          <w:i/>
        </w:rPr>
      </w:pPr>
      <w:r>
        <w:rPr>
          <w:rFonts w:cs="Times New Roman"/>
        </w:rPr>
        <w:t xml:space="preserve">      -  Очікувана вартість закупівлі згідно проведених розрахунків із врахуванням кошторисних призначень становить – </w:t>
      </w:r>
      <w:r>
        <w:rPr>
          <w:rFonts w:cs="Times New Roman"/>
          <w:i/>
        </w:rPr>
        <w:t>199 414,</w:t>
      </w:r>
      <w:r w:rsidR="00633F86">
        <w:rPr>
          <w:rFonts w:cs="Times New Roman"/>
          <w:i/>
        </w:rPr>
        <w:t>26</w:t>
      </w:r>
      <w:r>
        <w:rPr>
          <w:rFonts w:cs="Times New Roman"/>
          <w:i/>
        </w:rPr>
        <w:t xml:space="preserve"> грн з ПДВ.</w:t>
      </w:r>
    </w:p>
    <w:p w:rsidR="007C1ADC" w:rsidRDefault="007C1ADC" w:rsidP="007C1ADC">
      <w:pPr>
        <w:pStyle w:val="ae"/>
        <w:numPr>
          <w:ilvl w:val="0"/>
          <w:numId w:val="4"/>
        </w:numPr>
        <w:spacing w:after="0"/>
        <w:jc w:val="both"/>
        <w:rPr>
          <w:rFonts w:cs="Times New Roman"/>
        </w:rPr>
      </w:pPr>
      <w:r>
        <w:rPr>
          <w:rFonts w:cs="Times New Roman"/>
        </w:rPr>
        <w:t xml:space="preserve">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тарифів розміщених на </w:t>
      </w:r>
      <w:proofErr w:type="spellStart"/>
      <w:r>
        <w:rPr>
          <w:rFonts w:cs="Times New Roman"/>
        </w:rPr>
        <w:t>на</w:t>
      </w:r>
      <w:proofErr w:type="spellEnd"/>
      <w:r>
        <w:rPr>
          <w:rFonts w:cs="Times New Roman"/>
        </w:rPr>
        <w:t xml:space="preserve"> сайтах компаній, що надають послуги у сфері управління ТПВ з врахуванням Рішення Виконавчого комітету Львівської міської ради № 675 «Про встановлення тарифів на послуги з вивезення побутових відходів» від 04.08.2017 року з змінами та доповненнями до нього, а саме Рішення ЛМР № 1034 від 06.08.2024 «Про внесення змін до рішення виконавчого комітету від 04.08.2017 № 675» та  вартості послуг із захоронення ТВП, в межах  ч.4 ст. 4 ЗУ «Про публічні закупівлі».</w:t>
      </w:r>
    </w:p>
    <w:p w:rsidR="007C1ADC" w:rsidRPr="007C1ADC" w:rsidRDefault="007C1ADC" w:rsidP="007C1ADC">
      <w:pPr>
        <w:pStyle w:val="ae"/>
        <w:numPr>
          <w:ilvl w:val="0"/>
          <w:numId w:val="4"/>
        </w:numPr>
        <w:spacing w:after="0"/>
        <w:jc w:val="both"/>
        <w:rPr>
          <w:rFonts w:cs="Times New Roman"/>
        </w:rPr>
      </w:pPr>
      <w:r>
        <w:rPr>
          <w:rFonts w:cs="Times New Roman"/>
        </w:rPr>
        <w:t xml:space="preserve">Розмір бюджетного призначення: </w:t>
      </w:r>
      <w:r>
        <w:rPr>
          <w:rFonts w:cs="Times New Roman"/>
          <w:i/>
        </w:rPr>
        <w:t>199 414,</w:t>
      </w:r>
      <w:r w:rsidR="00633F86">
        <w:rPr>
          <w:rFonts w:cs="Times New Roman"/>
          <w:i/>
        </w:rPr>
        <w:t>26</w:t>
      </w:r>
      <w:r>
        <w:rPr>
          <w:rFonts w:cs="Times New Roman"/>
          <w:i/>
        </w:rPr>
        <w:t xml:space="preserve"> грн з ПДВ, з них </w:t>
      </w:r>
      <w:r w:rsidRPr="007C1ADC">
        <w:rPr>
          <w:rFonts w:cs="Times New Roman"/>
          <w:i/>
        </w:rPr>
        <w:t>51 618,</w:t>
      </w:r>
      <w:r w:rsidR="00633F86">
        <w:rPr>
          <w:rFonts w:cs="Times New Roman"/>
          <w:i/>
        </w:rPr>
        <w:t>29</w:t>
      </w:r>
      <w:r>
        <w:rPr>
          <w:rFonts w:cs="Times New Roman"/>
          <w:i/>
        </w:rPr>
        <w:t xml:space="preserve"> власні кошти підприємства</w:t>
      </w:r>
    </w:p>
    <w:p w:rsidR="007C1ADC" w:rsidRDefault="007C1ADC" w:rsidP="007C1ADC">
      <w:pPr>
        <w:pStyle w:val="ae"/>
        <w:spacing w:after="0"/>
        <w:jc w:val="both"/>
        <w:rPr>
          <w:rFonts w:cs="Times New Roman"/>
        </w:rPr>
      </w:pPr>
    </w:p>
    <w:p w:rsidR="00774D77" w:rsidRPr="00774D77" w:rsidRDefault="00EB2A2D" w:rsidP="00774D77">
      <w:pPr>
        <w:spacing w:after="0"/>
        <w:jc w:val="both"/>
        <w:rPr>
          <w:rFonts w:cs="Times New Roman"/>
        </w:rPr>
      </w:pPr>
      <w:r w:rsidRPr="00E35F4E">
        <w:rPr>
          <w:rFonts w:cs="Times New Roman"/>
        </w:rPr>
        <w:t xml:space="preserve">Розмір бюджетного призначення визначений з урахуванням </w:t>
      </w:r>
      <w:r w:rsidRPr="00774D77">
        <w:rPr>
          <w:rFonts w:cs="Times New Roman"/>
        </w:rPr>
        <w:t xml:space="preserve">Ухвали Львівської міської ради від </w:t>
      </w:r>
      <w:r w:rsidR="00774D77" w:rsidRPr="00774D77">
        <w:rPr>
          <w:rFonts w:cs="Times New Roman"/>
        </w:rPr>
        <w:t>7244</w:t>
      </w:r>
      <w:r w:rsidR="00774D77">
        <w:rPr>
          <w:rFonts w:cs="Times New Roman"/>
        </w:rPr>
        <w:t xml:space="preserve"> </w:t>
      </w:r>
    </w:p>
    <w:p w:rsidR="00EB2A2D" w:rsidRDefault="00774D77" w:rsidP="00774D77">
      <w:pPr>
        <w:spacing w:after="0"/>
        <w:jc w:val="both"/>
        <w:rPr>
          <w:rFonts w:cs="Times New Roman"/>
          <w:color w:val="FF0000"/>
        </w:rPr>
      </w:pPr>
      <w:r w:rsidRPr="00774D77">
        <w:rPr>
          <w:rFonts w:cs="Times New Roman"/>
        </w:rPr>
        <w:t>від 18.12.2025</w:t>
      </w:r>
      <w:r>
        <w:rPr>
          <w:rFonts w:cs="Times New Roman"/>
        </w:rPr>
        <w:t xml:space="preserve"> «</w:t>
      </w:r>
      <w:r w:rsidRPr="00774D77">
        <w:rPr>
          <w:rFonts w:cs="Times New Roman"/>
        </w:rPr>
        <w:t>Про бюджет Львівської міської територіальної громади на 2026 рік</w:t>
      </w:r>
      <w:r>
        <w:rPr>
          <w:rFonts w:cs="Times New Roman"/>
        </w:rPr>
        <w:t>»</w:t>
      </w:r>
    </w:p>
    <w:tbl>
      <w:tblPr>
        <w:tblW w:w="9855" w:type="dxa"/>
        <w:tblInd w:w="-115" w:type="dxa"/>
        <w:tblLayout w:type="fixed"/>
        <w:tblLook w:val="0400" w:firstRow="0" w:lastRow="0" w:firstColumn="0" w:lastColumn="0" w:noHBand="0" w:noVBand="1"/>
      </w:tblPr>
      <w:tblGrid>
        <w:gridCol w:w="3660"/>
        <w:gridCol w:w="3285"/>
        <w:gridCol w:w="2910"/>
      </w:tblGrid>
      <w:tr w:rsidR="00EB2A2D" w:rsidRPr="00922908" w:rsidTr="00706D5B">
        <w:tc>
          <w:tcPr>
            <w:tcW w:w="3660" w:type="dxa"/>
          </w:tcPr>
          <w:p w:rsidR="00EB2A2D" w:rsidRPr="00922908" w:rsidRDefault="00EB2A2D" w:rsidP="00706D5B">
            <w:pPr>
              <w:shd w:val="clear" w:color="auto" w:fill="FFFFFF"/>
              <w:spacing w:after="0"/>
              <w:ind w:left="-105" w:firstLine="3"/>
              <w:rPr>
                <w:rFonts w:eastAsia="Times New Roman" w:cs="Times New Roman"/>
                <w:b/>
                <w:sz w:val="24"/>
                <w:szCs w:val="24"/>
              </w:rPr>
            </w:pPr>
          </w:p>
        </w:tc>
        <w:tc>
          <w:tcPr>
            <w:tcW w:w="3285" w:type="dxa"/>
            <w:vAlign w:val="center"/>
          </w:tcPr>
          <w:p w:rsidR="00EB2A2D" w:rsidRPr="00922908" w:rsidRDefault="00EB2A2D" w:rsidP="00706D5B">
            <w:pPr>
              <w:tabs>
                <w:tab w:val="left" w:pos="1440"/>
              </w:tabs>
              <w:spacing w:after="0"/>
              <w:jc w:val="center"/>
              <w:rPr>
                <w:rFonts w:eastAsia="Times New Roman" w:cs="Times New Roman"/>
                <w:sz w:val="24"/>
                <w:szCs w:val="24"/>
              </w:rPr>
            </w:pPr>
          </w:p>
        </w:tc>
        <w:tc>
          <w:tcPr>
            <w:tcW w:w="2910" w:type="dxa"/>
            <w:vAlign w:val="center"/>
          </w:tcPr>
          <w:p w:rsidR="00EB2A2D" w:rsidRPr="00922908" w:rsidRDefault="00EB2A2D" w:rsidP="00706D5B">
            <w:pPr>
              <w:tabs>
                <w:tab w:val="left" w:pos="1440"/>
              </w:tabs>
              <w:spacing w:after="0"/>
              <w:rPr>
                <w:rFonts w:eastAsia="Times New Roman" w:cs="Times New Roman"/>
                <w:b/>
                <w:sz w:val="24"/>
                <w:szCs w:val="24"/>
              </w:rPr>
            </w:pPr>
          </w:p>
        </w:tc>
      </w:tr>
    </w:tbl>
    <w:p w:rsidR="00EB2A2D" w:rsidRPr="00A640E7" w:rsidRDefault="00EB2A2D" w:rsidP="00EB2A2D">
      <w:pPr>
        <w:widowControl w:val="0"/>
        <w:shd w:val="clear" w:color="auto" w:fill="FFFFFF"/>
        <w:tabs>
          <w:tab w:val="left" w:pos="206"/>
        </w:tabs>
        <w:autoSpaceDE w:val="0"/>
        <w:autoSpaceDN w:val="0"/>
        <w:adjustRightInd w:val="0"/>
        <w:spacing w:after="0" w:line="250" w:lineRule="exact"/>
        <w:rPr>
          <w:rFonts w:eastAsia="Times New Roman"/>
          <w:sz w:val="18"/>
          <w:szCs w:val="18"/>
          <w:lang w:eastAsia="ru-RU"/>
        </w:rPr>
      </w:pPr>
    </w:p>
    <w:p w:rsidR="00EB2A2D" w:rsidRDefault="00EB2A2D" w:rsidP="00EB2A2D"/>
    <w:p w:rsidR="00EB2A2D" w:rsidRDefault="00EB2A2D" w:rsidP="00EB2A2D"/>
    <w:p w:rsidR="000F31B5" w:rsidRPr="00AE309F" w:rsidRDefault="000F31B5" w:rsidP="00EB2A2D">
      <w:pPr>
        <w:spacing w:after="0"/>
        <w:ind w:firstLine="567"/>
        <w:jc w:val="center"/>
        <w:rPr>
          <w:lang w:val="en-US"/>
        </w:rPr>
      </w:pPr>
      <w:bookmarkStart w:id="0" w:name="_GoBack"/>
      <w:bookmarkEnd w:id="0"/>
    </w:p>
    <w:sectPr w:rsidR="000F31B5" w:rsidRPr="00AE309F">
      <w:pgSz w:w="11906" w:h="16838"/>
      <w:pgMar w:top="566"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5612"/>
    <w:multiLevelType w:val="hybridMultilevel"/>
    <w:tmpl w:val="A0043EBC"/>
    <w:lvl w:ilvl="0" w:tplc="54B2996E">
      <w:start w:val="9"/>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2C5AB9"/>
    <w:multiLevelType w:val="multilevel"/>
    <w:tmpl w:val="54BAB3B4"/>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D9281A"/>
    <w:multiLevelType w:val="multilevel"/>
    <w:tmpl w:val="7DE2C402"/>
    <w:lvl w:ilvl="0">
      <w:start w:val="1"/>
      <w:numFmt w:val="decimal"/>
      <w:lvlText w:val="%1."/>
      <w:lvlJc w:val="left"/>
      <w:pPr>
        <w:ind w:left="720" w:hanging="360"/>
      </w:pPr>
      <w:rPr>
        <w:rFonts w:ascii="Times New Roman" w:eastAsia="SimSun" w:hAnsi="Times New Roman" w:cs="SimSu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6F5ABF"/>
    <w:multiLevelType w:val="hybridMultilevel"/>
    <w:tmpl w:val="CA2C72F6"/>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4" w15:restartNumberingAfterBreak="0">
    <w:nsid w:val="4F3319A2"/>
    <w:multiLevelType w:val="multilevel"/>
    <w:tmpl w:val="46A23EF4"/>
    <w:lvl w:ilvl="0">
      <w:start w:val="1"/>
      <w:numFmt w:val="decimal"/>
      <w:lvlText w:val="%1."/>
      <w:lvlJc w:val="left"/>
      <w:pPr>
        <w:ind w:left="720" w:hanging="360"/>
      </w:pPr>
      <w:rPr>
        <w:rFonts w:ascii="Times New Roman" w:eastAsia="SimSun"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2F"/>
    <w:rsid w:val="00023DB2"/>
    <w:rsid w:val="0005252B"/>
    <w:rsid w:val="000546A8"/>
    <w:rsid w:val="0005628E"/>
    <w:rsid w:val="00061A75"/>
    <w:rsid w:val="000A432F"/>
    <w:rsid w:val="000B54AB"/>
    <w:rsid w:val="000F31B5"/>
    <w:rsid w:val="000F75BF"/>
    <w:rsid w:val="001137DA"/>
    <w:rsid w:val="00171B51"/>
    <w:rsid w:val="0018421E"/>
    <w:rsid w:val="001E1F62"/>
    <w:rsid w:val="002A1522"/>
    <w:rsid w:val="002A17DA"/>
    <w:rsid w:val="00305D3F"/>
    <w:rsid w:val="003C713B"/>
    <w:rsid w:val="003E07AE"/>
    <w:rsid w:val="004C79CA"/>
    <w:rsid w:val="004D0D05"/>
    <w:rsid w:val="004F352A"/>
    <w:rsid w:val="005075EA"/>
    <w:rsid w:val="00571F50"/>
    <w:rsid w:val="005A5441"/>
    <w:rsid w:val="005E4B5A"/>
    <w:rsid w:val="005F3BD3"/>
    <w:rsid w:val="00601748"/>
    <w:rsid w:val="00633F86"/>
    <w:rsid w:val="00635119"/>
    <w:rsid w:val="006652BA"/>
    <w:rsid w:val="00697CF7"/>
    <w:rsid w:val="006A1485"/>
    <w:rsid w:val="006C0E0C"/>
    <w:rsid w:val="00703A7A"/>
    <w:rsid w:val="00760CBB"/>
    <w:rsid w:val="00774D77"/>
    <w:rsid w:val="007C1ADC"/>
    <w:rsid w:val="007D37D0"/>
    <w:rsid w:val="0084774F"/>
    <w:rsid w:val="00870833"/>
    <w:rsid w:val="008F488D"/>
    <w:rsid w:val="00900129"/>
    <w:rsid w:val="00932BB1"/>
    <w:rsid w:val="009366C4"/>
    <w:rsid w:val="00965259"/>
    <w:rsid w:val="009B0912"/>
    <w:rsid w:val="00A304F9"/>
    <w:rsid w:val="00AE309F"/>
    <w:rsid w:val="00B65753"/>
    <w:rsid w:val="00BB6B8D"/>
    <w:rsid w:val="00BC4092"/>
    <w:rsid w:val="00BE619C"/>
    <w:rsid w:val="00C020F5"/>
    <w:rsid w:val="00C750F7"/>
    <w:rsid w:val="00C867B4"/>
    <w:rsid w:val="00C91D06"/>
    <w:rsid w:val="00C97648"/>
    <w:rsid w:val="00CA4747"/>
    <w:rsid w:val="00D04ED6"/>
    <w:rsid w:val="00D75F73"/>
    <w:rsid w:val="00DF7BD6"/>
    <w:rsid w:val="00E1345D"/>
    <w:rsid w:val="00E20F93"/>
    <w:rsid w:val="00E35F4E"/>
    <w:rsid w:val="00E54D3F"/>
    <w:rsid w:val="00E74B6F"/>
    <w:rsid w:val="00EB2A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8115"/>
  <w15:docId w15:val="{AFE04C17-864E-4380-BBDD-AFE23663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DC9"/>
    <w:rPr>
      <w:rFonts w:eastAsia="SimSun" w:cs="SimSu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uiPriority w:val="99"/>
    <w:unhideWhenUsed/>
    <w:rsid w:val="000F4DC9"/>
    <w:rPr>
      <w:rFonts w:eastAsia="Times New Roman" w:hAnsi="Calibri" w:cs="Times New Roman"/>
      <w:color w:val="0000FF"/>
      <w:u w:val="single"/>
    </w:rPr>
  </w:style>
  <w:style w:type="paragraph" w:styleId="a5">
    <w:name w:val="No Spacing"/>
    <w:uiPriority w:val="1"/>
    <w:qFormat/>
    <w:rsid w:val="000F4DC9"/>
    <w:pPr>
      <w:suppressAutoHyphens/>
      <w:spacing w:after="0"/>
    </w:pPr>
    <w:rPr>
      <w:rFonts w:ascii="Calibri" w:eastAsia="SimSun" w:hAnsi="Calibri" w:cs="SimSun"/>
      <w:lang w:eastAsia="ar-SA"/>
    </w:rPr>
  </w:style>
  <w:style w:type="paragraph" w:customStyle="1" w:styleId="rvps2">
    <w:name w:val="rvps2"/>
    <w:basedOn w:val="a"/>
    <w:unhideWhenUsed/>
    <w:qFormat/>
    <w:rsid w:val="000F4DC9"/>
    <w:pPr>
      <w:spacing w:before="100" w:beforeAutospacing="1" w:after="100" w:afterAutospacing="1"/>
    </w:pPr>
    <w:rPr>
      <w:sz w:val="24"/>
      <w:szCs w:val="24"/>
    </w:rPr>
  </w:style>
  <w:style w:type="paragraph" w:customStyle="1" w:styleId="10">
    <w:name w:val="Абзац списка1"/>
    <w:basedOn w:val="a"/>
    <w:uiPriority w:val="34"/>
    <w:qFormat/>
    <w:rsid w:val="000F4DC9"/>
    <w:pPr>
      <w:spacing w:line="276" w:lineRule="auto"/>
      <w:ind w:left="720"/>
      <w:contextualSpacing/>
    </w:pPr>
    <w:rPr>
      <w:rFonts w:ascii="Calibri" w:hAnsi="Calibri" w:cs="Times New Roman"/>
    </w:rPr>
  </w:style>
  <w:style w:type="table" w:customStyle="1" w:styleId="11">
    <w:name w:val="Сетка таблицы1"/>
    <w:basedOn w:val="a1"/>
    <w:next w:val="a6"/>
    <w:uiPriority w:val="59"/>
    <w:qFormat/>
    <w:locked/>
    <w:rsid w:val="000F4DC9"/>
    <w:pPr>
      <w:spacing w:after="0"/>
    </w:pPr>
    <w:rPr>
      <w:rFonts w:ascii="Calibri" w:eastAsia="SimSun"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F4D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after="0"/>
    </w:pPr>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0"/>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0"/>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ae">
    <w:name w:val="List Paragraph"/>
    <w:basedOn w:val="a"/>
    <w:uiPriority w:val="34"/>
    <w:qFormat/>
    <w:rsid w:val="000B54AB"/>
    <w:pPr>
      <w:ind w:left="720"/>
      <w:contextualSpacing/>
    </w:pPr>
  </w:style>
  <w:style w:type="table" w:customStyle="1" w:styleId="TableNormal1">
    <w:name w:val="Table Normal1"/>
    <w:rsid w:val="00E20F93"/>
    <w:pPr>
      <w:spacing w:after="0"/>
    </w:pPr>
    <w:rPr>
      <w:rFonts w:ascii="Calibri" w:eastAsia="Calibri" w:hAnsi="Calibri" w:cs="Calibri"/>
      <w:sz w:val="20"/>
      <w:lang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czEkUvzpyWDb5E6tPuoMk7EkQ==">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Pages>
  <Words>3310</Words>
  <Characters>1887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userua11</dc:creator>
  <cp:lastModifiedBy>User</cp:lastModifiedBy>
  <cp:revision>45</cp:revision>
  <dcterms:created xsi:type="dcterms:W3CDTF">2024-01-16T10:17:00Z</dcterms:created>
  <dcterms:modified xsi:type="dcterms:W3CDTF">2026-01-27T16:35:00Z</dcterms:modified>
</cp:coreProperties>
</file>