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A525B" w:rsidRPr="003529A0" w:rsidRDefault="00D820E1">
      <w:pPr>
        <w:rPr>
          <w:b/>
          <w:bCs/>
          <w:sz w:val="24"/>
          <w:szCs w:val="24"/>
        </w:rPr>
      </w:pPr>
      <w:r w:rsidRPr="003529A0">
        <w:rPr>
          <w:b/>
          <w:bCs/>
          <w:sz w:val="24"/>
          <w:szCs w:val="24"/>
        </w:rPr>
        <w:t xml:space="preserve">Управління туризму департаменту економічного розвитку Львівської міської ради, ЛКП “Центр розвитку туризму м. Львова”, в тому числі “Музей Міста” </w:t>
      </w:r>
    </w:p>
    <w:p w14:paraId="00000002" w14:textId="77777777" w:rsidR="002A525B" w:rsidRPr="003529A0" w:rsidRDefault="002A525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</w:p>
    <w:p w14:paraId="00000003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галузь туризму продовжила робити відчутний внесок у наповнення бюджету Львова. </w:t>
      </w:r>
      <w:r w:rsidRPr="003529A0">
        <w:rPr>
          <w:sz w:val="24"/>
          <w:szCs w:val="24"/>
        </w:rPr>
        <w:t>За період з січня по грудень сума туристичного збору, сплаченого закладами розміщення, становила 34,94 млн грн, що на 33,4% перевищує показник усього 2024 року (26,2 млн грн), засвідчуючи поступове відновлення та зростання туристичної активності в місті. Н</w:t>
      </w:r>
      <w:r w:rsidRPr="003529A0">
        <w:rPr>
          <w:sz w:val="24"/>
          <w:szCs w:val="24"/>
        </w:rPr>
        <w:t>адходження до бюджету Львова від галузі туризму у 2025 році склали 623,3 млн грн податків.</w:t>
      </w:r>
    </w:p>
    <w:p w14:paraId="00000004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05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Міжнародне визнання отримала й системна робота Львова у сфері сталого та доступного туризму. Львів увійшов до переліку Top 100 Good Practice Stories міжнародної іні</w:t>
      </w:r>
      <w:r w:rsidRPr="003529A0">
        <w:rPr>
          <w:sz w:val="24"/>
          <w:szCs w:val="24"/>
        </w:rPr>
        <w:t>ціативи Green Destinations з історією “Tourism Without Barriers: How Lviv is Building an Inclusive Destination for All”, яка відзначає комплексний підхід до розвитку доступного туризму. Крім того, Львів був номінований на нагороду Green Destinations Top 10</w:t>
      </w:r>
      <w:r w:rsidRPr="003529A0">
        <w:rPr>
          <w:sz w:val="24"/>
          <w:szCs w:val="24"/>
        </w:rPr>
        <w:t>0 Story Awards 2026 у категорії Destination Management.</w:t>
      </w:r>
    </w:p>
    <w:p w14:paraId="00000006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Практики Львові також були представлені на міжнародних професійних платформах у сфері інновацій у туризмі. Зокрема, практика “Hospitality Without Barriers: Inclusive Training for Hospitality Professio</w:t>
      </w:r>
      <w:r w:rsidRPr="003529A0">
        <w:rPr>
          <w:sz w:val="24"/>
          <w:szCs w:val="24"/>
        </w:rPr>
        <w:t>nals” була відібрана експертним комітетом та увійшла до фіналу Tourism Innovation Awards 2025 у категорії Diversity and Inclusion Excellence Award в межах Tourism Innovation Global Summit. Водночас через неможливість фізичної присутності представників міст</w:t>
      </w:r>
      <w:r w:rsidRPr="003529A0">
        <w:rPr>
          <w:sz w:val="24"/>
          <w:szCs w:val="24"/>
        </w:rPr>
        <w:t>а на церемонії нагородження кандидатуру Львова було знято з фінального розгляду.</w:t>
      </w:r>
    </w:p>
    <w:p w14:paraId="00000007" w14:textId="77777777" w:rsidR="002A525B" w:rsidRPr="003529A0" w:rsidRDefault="002A525B">
      <w:pPr>
        <w:jc w:val="both"/>
        <w:rPr>
          <w:sz w:val="24"/>
          <w:szCs w:val="24"/>
        </w:rPr>
      </w:pPr>
    </w:p>
    <w:p w14:paraId="00000008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межах розвитку інклюзивного міського середовища у 2025 році управління туризму спільно з департаментом архітектури продовжували роботу над наповненням та актуалізацією карт</w:t>
      </w:r>
      <w:r w:rsidRPr="003529A0">
        <w:rPr>
          <w:sz w:val="24"/>
          <w:szCs w:val="24"/>
        </w:rPr>
        <w:t>и безбар’єрних місць «Доступне місто». Упродовж року здійснювалися огляди закладів харчування та розміщення з метою оцінки рівня їхньої доступності й інклюзивності, а також надання фахових консультацій щодо можливих покращень для подальшого включення таких</w:t>
      </w:r>
      <w:r w:rsidRPr="003529A0">
        <w:rPr>
          <w:sz w:val="24"/>
          <w:szCs w:val="24"/>
        </w:rPr>
        <w:t xml:space="preserve"> об’єктів до карти. За результатами цієї роботи у 2025 році на карту було додано 14 нових доступних закладів. Станом на кінець року карта охоплює 49 ресторанів і кафе та 31 готель. Для підвищення впізнаваності інструменту та його промоції підготовлено пром</w:t>
      </w:r>
      <w:r w:rsidRPr="003529A0">
        <w:rPr>
          <w:sz w:val="24"/>
          <w:szCs w:val="24"/>
        </w:rPr>
        <w:t>оційний відеоролик, опублікований на туристичному порталі lviv.travel.</w:t>
      </w:r>
    </w:p>
    <w:p w14:paraId="00000009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0A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Важливим кроком у підвищенні якості сервісу стала розробка онлайн-гайду «Гостинність без бар’єрів», який було презентовано 17 червня 2025 року. Навчальний курс, присвячений коректній к</w:t>
      </w:r>
      <w:r w:rsidRPr="003529A0">
        <w:rPr>
          <w:sz w:val="24"/>
          <w:szCs w:val="24"/>
        </w:rPr>
        <w:t>омунікації з людьми з інвалідністю для працівників готелів і закладів харчування, дозволив охопити значно ширшу аудиторію, ніж традиційні офлайн-формати. Підготовці гайду передувала грунтовна дослідницька робота, що включала понад 10 інтерв’ю та фокус-груп</w:t>
      </w:r>
      <w:r w:rsidRPr="003529A0">
        <w:rPr>
          <w:sz w:val="24"/>
          <w:szCs w:val="24"/>
        </w:rPr>
        <w:t xml:space="preserve"> із представниками готельно-ресторанного бізнесу, користувачами послуг і експертами з питань доступності. Матеріали подано у гейміфікованому форматі з ілюстрованими персонажами, об’єднаними у чотири категорії: незрячі, нечуючі, користувачі крісел колісних </w:t>
      </w:r>
      <w:r w:rsidRPr="003529A0">
        <w:rPr>
          <w:sz w:val="24"/>
          <w:szCs w:val="24"/>
        </w:rPr>
        <w:t xml:space="preserve">та протезів. Для кожної категорії змодельовано шлях гостя у готелі та кафе. Для популяризації гайду було створено серію промоційних </w:t>
      </w:r>
      <w:r w:rsidRPr="003529A0">
        <w:rPr>
          <w:sz w:val="24"/>
          <w:szCs w:val="24"/>
        </w:rPr>
        <w:lastRenderedPageBreak/>
        <w:t>відеороликів для соціальних мереж. Упродовж перших шести місяців роботи платформи сайт відвідали 3,8 тис. унікальних користу</w:t>
      </w:r>
      <w:r w:rsidRPr="003529A0">
        <w:rPr>
          <w:sz w:val="24"/>
          <w:szCs w:val="24"/>
        </w:rPr>
        <w:t>вачів.</w:t>
      </w:r>
    </w:p>
    <w:p w14:paraId="0000000B" w14:textId="77777777" w:rsidR="002A525B" w:rsidRPr="003529A0" w:rsidRDefault="002A525B">
      <w:pPr>
        <w:jc w:val="both"/>
        <w:rPr>
          <w:sz w:val="24"/>
          <w:szCs w:val="24"/>
        </w:rPr>
      </w:pPr>
    </w:p>
    <w:p w14:paraId="0000000C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Окремим напрямом роботи у 2025 році стала організація спеціалізованих навчань для гідів у межах програми «Гостинність без бар’єрів». Протягом року проведено офлайн-тренінги, спрямовані на адаптацію екскурсій та туристичних маршрутів для людей з інв</w:t>
      </w:r>
      <w:r w:rsidRPr="003529A0">
        <w:rPr>
          <w:sz w:val="24"/>
          <w:szCs w:val="24"/>
        </w:rPr>
        <w:t xml:space="preserve">алідністю. Зокрема, у серпні відбулося дводенне навчання з основ безбар’єрності та інклюзивності, коректної комунікації з ветеранами, а також адаптації екскурсій для незрячих туристів, у якому взяли участь 18 гідів. Додатково проведено тренінг з адаптації </w:t>
      </w:r>
      <w:r w:rsidRPr="003529A0">
        <w:rPr>
          <w:sz w:val="24"/>
          <w:szCs w:val="24"/>
        </w:rPr>
        <w:t>екскурсій для нечуючих туристів і налагодження співпраці з перекладачами жестової мови, до якого долучилися 23 гіди.</w:t>
      </w:r>
    </w:p>
    <w:p w14:paraId="0000000D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0E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Управління туризму третій рік поспіль реалізовує програму «Місто лікує», спрямовану на підтримку військових, ветеранів і ветеранок, які пр</w:t>
      </w:r>
      <w:r w:rsidRPr="003529A0">
        <w:rPr>
          <w:sz w:val="24"/>
          <w:szCs w:val="24"/>
        </w:rPr>
        <w:t>оходять лікування та реабілітацію у медичних закладах на території Львівської міської територіальної громади. Метою програми є сприяння швидшому відновленню та соціальному включенню учасників через залучення до відпочинкових і культурних активностей, зокре</w:t>
      </w:r>
      <w:r w:rsidRPr="003529A0">
        <w:rPr>
          <w:sz w:val="24"/>
          <w:szCs w:val="24"/>
        </w:rPr>
        <w:t xml:space="preserve">ма екскурсій містом та туристичними об’єктами Львова, відвідування музеїв, театрів, кінотеатрів, концертів та інших подій. </w:t>
      </w:r>
      <w:r w:rsidRPr="003529A0">
        <w:rPr>
          <w:sz w:val="24"/>
          <w:szCs w:val="24"/>
        </w:rPr>
        <w:t>У 2025 році учасниками програми стали 1 598 військових, ветеранів та членів їхніх родин, при цьому найбільшим попитом користувалися е</w:t>
      </w:r>
      <w:r w:rsidRPr="003529A0">
        <w:rPr>
          <w:sz w:val="24"/>
          <w:szCs w:val="24"/>
        </w:rPr>
        <w:t xml:space="preserve">кскурсії, концертні заходи та театральні вистави. </w:t>
      </w:r>
      <w:r w:rsidRPr="003529A0">
        <w:rPr>
          <w:sz w:val="24"/>
          <w:szCs w:val="24"/>
        </w:rPr>
        <w:t>До реалізації програми у звітному році долучилися 42 партнери, серед яких 9 медичних закладів, зокрема Lviv Habilitation Center, центр «Незламні», реабілітаційні центри «Галичина» (у Великому Любені та на в</w:t>
      </w:r>
      <w:r w:rsidRPr="003529A0">
        <w:rPr>
          <w:sz w:val="24"/>
          <w:szCs w:val="24"/>
        </w:rPr>
        <w:t>ул. Хуторівка), Львівський клінічний госпіталь Державної прикордонної служби України, лікарні святого Луки та святого Пантелеймона, Львівський обласний госпіталь ветеранів війн та репресованих ім. Ю. Липи, а також Superhumans Center.</w:t>
      </w:r>
    </w:p>
    <w:p w14:paraId="0000000F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0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Паралельно у 2025 роц</w:t>
      </w:r>
      <w:r w:rsidRPr="003529A0">
        <w:rPr>
          <w:sz w:val="24"/>
          <w:szCs w:val="24"/>
        </w:rPr>
        <w:t>і тривала робота над створенням доступних туристичних маршрутів Львовом – центральною частиною міста та територією Стрийського парку, орієнтованих на маломобільні групи населення, у тому числі людей з порушеннями зору та слуху. У звітному році для маршруту</w:t>
      </w:r>
      <w:r w:rsidRPr="003529A0">
        <w:rPr>
          <w:sz w:val="24"/>
          <w:szCs w:val="24"/>
        </w:rPr>
        <w:t xml:space="preserve"> Стрийським парком виготовлено інформаційні таблиці зі шрифтом Брайля, сформовано фототеку з історичними світлинами, а також розпочато розробку та наповнення доступної вебплатформи для розміщення обох маршрутів. Перші напрацювання було презентовано у травн</w:t>
      </w:r>
      <w:r w:rsidRPr="003529A0">
        <w:rPr>
          <w:sz w:val="24"/>
          <w:szCs w:val="24"/>
        </w:rPr>
        <w:t>і 2025 року.</w:t>
      </w:r>
    </w:p>
    <w:p w14:paraId="00000011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2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межах реагування на наслідки збройної агресії російської федерації управління туризму також долучалося до підтримки мешканців, які постраждали внаслідок ракетних обстрілів Львова. У 2025 році було організовано тимчасове розміщення 18 осіб, </w:t>
      </w:r>
      <w:r w:rsidRPr="003529A0">
        <w:rPr>
          <w:sz w:val="24"/>
          <w:szCs w:val="24"/>
        </w:rPr>
        <w:t>помешкання яких зазнали пошкоджень під час атак 12 липня та 21 серпня. Прихисток для постраждалих забезпечили чотири готелі міста.</w:t>
      </w:r>
    </w:p>
    <w:p w14:paraId="00000013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4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управління туризму запускало промоційну кампанію «Твоє Різдво у Львові 2025», яка була спрямована на формування </w:t>
      </w:r>
      <w:r w:rsidRPr="003529A0">
        <w:rPr>
          <w:sz w:val="24"/>
          <w:szCs w:val="24"/>
        </w:rPr>
        <w:t xml:space="preserve">цілісної туристичної пропозиції </w:t>
      </w:r>
      <w:r w:rsidRPr="003529A0">
        <w:rPr>
          <w:sz w:val="24"/>
          <w:szCs w:val="24"/>
        </w:rPr>
        <w:lastRenderedPageBreak/>
        <w:t>на різдвяний сезон 2025-2026 років і її промоцію серед гостей та мешканців міста. Тривалість кампанії – з 6 грудня 2025 по 10 січня 2026. Концепція кампанії грунтується на збереженні, передачі та популяризації українських тр</w:t>
      </w:r>
      <w:r w:rsidRPr="003529A0">
        <w:rPr>
          <w:sz w:val="24"/>
          <w:szCs w:val="24"/>
        </w:rPr>
        <w:t>адицій різдвяного циклу як важливого елементу культурної ідентичності Львова.</w:t>
      </w:r>
    </w:p>
    <w:p w14:paraId="00000015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За підсумками кампанії, 24 тис. користувачів сайту lviv.travel цікавились Різдвом у Львові (грудень 2025-січень 2026), а у соціальних мережах lviv.travel публікації з темою “Різд</w:t>
      </w:r>
      <w:r w:rsidRPr="003529A0">
        <w:rPr>
          <w:sz w:val="24"/>
          <w:szCs w:val="24"/>
        </w:rPr>
        <w:t>во” отримали охоплення 10 млн переглядів.</w:t>
      </w:r>
    </w:p>
    <w:p w14:paraId="00000016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Однією з ключових складових різдвяної програми стала «Різдвяна пошта» у Будинку Бандінеллі на пл. Ринок, 2, що діяла впродовж усього періоду кампанії. У межах проєкту була представлена виставка різдвяних листівок О</w:t>
      </w:r>
      <w:r w:rsidRPr="003529A0">
        <w:rPr>
          <w:sz w:val="24"/>
          <w:szCs w:val="24"/>
        </w:rPr>
        <w:t xml:space="preserve">лени Кульчицької, а також експозиція сучасних різдвяних атрибутів, зокрема дідуха, різдвяного павука, звізд, ялинкових прикрас і вертепних масок. </w:t>
      </w:r>
      <w:r w:rsidRPr="003529A0">
        <w:rPr>
          <w:sz w:val="24"/>
          <w:szCs w:val="24"/>
        </w:rPr>
        <w:t>За час роботи «Різдвяну пошту» відвідали понад 9 313 осіб, а в межах благодійного збору було зібрано 423 219 г</w:t>
      </w:r>
      <w:r w:rsidRPr="003529A0">
        <w:rPr>
          <w:sz w:val="24"/>
          <w:szCs w:val="24"/>
        </w:rPr>
        <w:t xml:space="preserve">рн на закупівлю знеболювальних препаратів для захисників і захисниць, які проходять лікування та реабілітацію у центрі UNBROKEN. </w:t>
      </w:r>
    </w:p>
    <w:p w14:paraId="00000017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Збір поповнювався, зокрема, коштами від продажу різдвяних листівок, ілюстрації до яких безоплатно надали 18 авторів – художників, дизайнерів і фотографів – у межах акції «Подаруй листівку Львову». Географія надсилання листів охопила Україну та понад 20 кра</w:t>
      </w:r>
      <w:r w:rsidRPr="003529A0">
        <w:rPr>
          <w:sz w:val="24"/>
          <w:szCs w:val="24"/>
        </w:rPr>
        <w:t>їн світу, серед яких Чехія, США, Франція, Велика Британія, Португалія, Китай, Індія, Данія, Австрія, Нідерланди, Норвегія, Австралія, Шотландія, Естонія, Латвія, Швейцарія та Ісландія. Партнерами проєкту виступили АТ «Укрпошта» та мережа сувенірних крамниц</w:t>
      </w:r>
      <w:r w:rsidRPr="003529A0">
        <w:rPr>
          <w:sz w:val="24"/>
          <w:szCs w:val="24"/>
        </w:rPr>
        <w:t>ь «Крам».</w:t>
      </w:r>
    </w:p>
    <w:p w14:paraId="00000018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9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Навесні 2025 року управління туризму реалізувало сезонну промоційну кампанію «Львів – місто весни», що тривала у квітні-травні та була спрямована на заохочення внутрішнього туризму в період цвітіння тюльпанів, магнолій і сакур. Кампанія впровадж</w:t>
      </w:r>
      <w:r w:rsidRPr="003529A0">
        <w:rPr>
          <w:sz w:val="24"/>
          <w:szCs w:val="24"/>
        </w:rPr>
        <w:t>увалася у співпраці з управлінням екології Львівської міської ради та поєднувала промоційні, освітні й культурні заходи. У межах кампанії було створено «Квіткову карту Львова» з позначенням місць цвітіння рослин, яка наприкінці 2025 року налічувала понад 2</w:t>
      </w:r>
      <w:r w:rsidRPr="003529A0">
        <w:rPr>
          <w:sz w:val="24"/>
          <w:szCs w:val="24"/>
        </w:rPr>
        <w:t xml:space="preserve"> млн переглядів і виконувала функцію як промоції квіткових локацій, так і зручної навігації до них, зокрема із зазначенням рекомендованих місць для фотографування. Окрім цього, у співпраці з Lviv.Travel та за підтримки партнерів проведено конкурс на найкра</w:t>
      </w:r>
      <w:r w:rsidRPr="003529A0">
        <w:rPr>
          <w:sz w:val="24"/>
          <w:szCs w:val="24"/>
        </w:rPr>
        <w:t>щі весняні світлини, розроблено програму до Великодня та Дня міста з тематичними екскурсіями від львівських гідів, а також організовано 7 екскурсій від садівників у міських парках, присвячених флорі та догляду за зеленими насадженнями.</w:t>
      </w:r>
    </w:p>
    <w:p w14:paraId="0000001A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B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З 12 по 14 вересня </w:t>
      </w:r>
      <w:r w:rsidRPr="003529A0">
        <w:rPr>
          <w:sz w:val="24"/>
          <w:szCs w:val="24"/>
        </w:rPr>
        <w:t>2025 року у Львові вже вп’ятнадцяте відбулися Дні європейської спадщини, які координує та проводить управління туризму і ЛКП «Центр розвитку туризму м. Львова» . Загалом у межах події реалізовано 88 заходів, серед яких тематичні екскурсії, майстер-класи, п</w:t>
      </w:r>
      <w:r w:rsidRPr="003529A0">
        <w:rPr>
          <w:sz w:val="24"/>
          <w:szCs w:val="24"/>
        </w:rPr>
        <w:t>іші прогулянки, лекції та виставки. До формування програми долучилися 93 спікери, а безпосередніми учасниками подій стали 2 372 мешканці та гості міста. Важливу роль в організації заходів відіграли 65 волонтерів, які забезпечували супровід подій. Темою про</w:t>
      </w:r>
      <w:r w:rsidRPr="003529A0">
        <w:rPr>
          <w:sz w:val="24"/>
          <w:szCs w:val="24"/>
        </w:rPr>
        <w:t xml:space="preserve">грами 2025 року стала «Архітектурна спадщина: вікна в минуле, двері в майбутнє», що акцентувала увагу на дослідженні архітектури як носія історичної пам’яті, стилів і </w:t>
      </w:r>
      <w:r w:rsidRPr="003529A0">
        <w:rPr>
          <w:sz w:val="24"/>
          <w:szCs w:val="24"/>
        </w:rPr>
        <w:lastRenderedPageBreak/>
        <w:t>епох, української ідентичності та водночас як основи для формування бачення майбутнього м</w:t>
      </w:r>
      <w:r w:rsidRPr="003529A0">
        <w:rPr>
          <w:sz w:val="24"/>
          <w:szCs w:val="24"/>
        </w:rPr>
        <w:t>іського розвитку.</w:t>
      </w:r>
    </w:p>
    <w:p w14:paraId="0000001C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1D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травні 2025 року у Львові також відзначили Міжнародний день музеїв, програма якого тривала з 16 по 18 травня та охопила 27 музейних інституцій міста. Упродовж трьох днів події музеї та заходи програми відвідали 15 155 мешканців і госте</w:t>
      </w:r>
      <w:r w:rsidRPr="003529A0">
        <w:rPr>
          <w:sz w:val="24"/>
          <w:szCs w:val="24"/>
        </w:rPr>
        <w:t>й Львова. Загалом програма налічувала 60 подій, а до організації проєкту долучилися 30 волонтерів. Темою 2025 року, проголошеною Міжнародною радою музеїв ICOM, стало «Майбутнє музеїв у спільнотах, що швидко змінюються», що стало запрошенням до переосмислен</w:t>
      </w:r>
      <w:r w:rsidRPr="003529A0">
        <w:rPr>
          <w:sz w:val="24"/>
          <w:szCs w:val="24"/>
        </w:rPr>
        <w:t>ня ролі музеїв, їхніх команд і спільнот в умовах сучасних викликів та змін у взаємодії з відвідувачами. Уперше в межах проєкту було запроваджено музейний квест, до якого долучилися 9 локацій та 98 учасників. Крім того, напередодні старту події для працівни</w:t>
      </w:r>
      <w:r w:rsidRPr="003529A0">
        <w:rPr>
          <w:sz w:val="24"/>
          <w:szCs w:val="24"/>
        </w:rPr>
        <w:t>ків музеїв було проведено воркшоп «Як творити простори, у які хочеться приходити», під час якого обговорювалися кейси успішних музейних комунікацій, а в межах дискусійної панелі — питання сервісу та взаємодії з відвідувачами, зокрема у фізичному просторі м</w:t>
      </w:r>
      <w:r w:rsidRPr="003529A0">
        <w:rPr>
          <w:sz w:val="24"/>
          <w:szCs w:val="24"/>
        </w:rPr>
        <w:t>узеїв і соціальних мережах.</w:t>
      </w:r>
    </w:p>
    <w:p w14:paraId="0000001E" w14:textId="77777777" w:rsidR="002A525B" w:rsidRPr="003529A0" w:rsidRDefault="002A525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</w:p>
    <w:p w14:paraId="0000001F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управління туризму продовжило розвивати міжнародну співпрацю з провідними європейськими та світовими мережами у сфері сталого розвитку туризму, промоції та управління туристичними дестинаціями. </w:t>
      </w:r>
    </w:p>
    <w:p w14:paraId="00000020" w14:textId="77777777" w:rsidR="002A525B" w:rsidRPr="003529A0" w:rsidRDefault="00D820E1">
      <w:pPr>
        <w:ind w:firstLine="720"/>
        <w:jc w:val="both"/>
        <w:rPr>
          <w:b/>
          <w:bCs/>
          <w:sz w:val="24"/>
          <w:szCs w:val="24"/>
        </w:rPr>
      </w:pPr>
      <w:r w:rsidRPr="003529A0">
        <w:rPr>
          <w:sz w:val="24"/>
          <w:szCs w:val="24"/>
        </w:rPr>
        <w:t>Вагомим напрямом між</w:t>
      </w:r>
      <w:r w:rsidRPr="003529A0">
        <w:rPr>
          <w:sz w:val="24"/>
          <w:szCs w:val="24"/>
        </w:rPr>
        <w:t>народної діяльності у 2025 році стала співпраця з City Destination Alliance – європейським об’єднанням туристичних дестинацій, конференц-бюро та DMO. Упродовж року представники Львова брали участь в онлайн-заходах робочих груп Альянсу, зокрема з питань ста</w:t>
      </w:r>
      <w:r w:rsidRPr="003529A0">
        <w:rPr>
          <w:sz w:val="24"/>
          <w:szCs w:val="24"/>
        </w:rPr>
        <w:t xml:space="preserve">лого розвитку туризму, діяльності туристично-інформаційних центрів та розвитку систем City Card. У межах цієї співпраці Львів було додано на карту проєкту City Cards Project. Lviv City Card стала першою та єдиною туристичною карткою України, представленою </w:t>
      </w:r>
      <w:r w:rsidRPr="003529A0">
        <w:rPr>
          <w:sz w:val="24"/>
          <w:szCs w:val="24"/>
        </w:rPr>
        <w:t>у світовій мережі туристичних карток міст, якою користуються туристи та туристичні оператори з усієї Європи. Присутність Львова на цій платформі є додатковим джерелом туристичного трафіку та підвищує впізнаваність міста як конкурентної європейської туристи</w:t>
      </w:r>
      <w:r w:rsidRPr="003529A0">
        <w:rPr>
          <w:sz w:val="24"/>
          <w:szCs w:val="24"/>
        </w:rPr>
        <w:t>чної дестинації.</w:t>
      </w:r>
    </w:p>
    <w:p w14:paraId="00000021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Одним із ключових напрямів була взаємодія з Green Destinations — провідною міжнародною організацією зі сталого розвитку туризму. Під час туристичної виставки ITB Berlin 2025 (4-6 березня) було підписано Меморандум про взаєморозуміння, який</w:t>
      </w:r>
      <w:r w:rsidRPr="003529A0">
        <w:rPr>
          <w:sz w:val="24"/>
          <w:szCs w:val="24"/>
        </w:rPr>
        <w:t xml:space="preserve"> закріпив офіційне приєднання Львова до міжнародної ініціативи Good Travel Alliance як одного з міст-засновників. Угода визначила рамки довгострокової співпраці у сфері сталого та відповідального туризму, включно з обміном міжнародною експертизою, впровадж</w:t>
      </w:r>
      <w:r w:rsidRPr="003529A0">
        <w:rPr>
          <w:sz w:val="24"/>
          <w:szCs w:val="24"/>
        </w:rPr>
        <w:t>енням інноваційних практик сталого розвитку та представленням туристичних проєктів Львова на міжнародних професійних платформах. У межах співпраці з Good Travel Alliance Львів долучився до розроблення критеріїв оцінки Good Travel Experiences – першої добір</w:t>
      </w:r>
      <w:r w:rsidRPr="003529A0">
        <w:rPr>
          <w:sz w:val="24"/>
          <w:szCs w:val="24"/>
        </w:rPr>
        <w:t xml:space="preserve">ки автентичних туристичних вражень Альянсу, що формують основу відбору сталих туристичних ініціатив у міжнародній мережі. Також місто подало три проєкти – Lviv Wine Weekend, програму «Місто лікує» та доступний туристичний маршрут </w:t>
      </w:r>
      <w:r w:rsidRPr="003529A0">
        <w:rPr>
          <w:sz w:val="24"/>
          <w:szCs w:val="24"/>
        </w:rPr>
        <w:lastRenderedPageBreak/>
        <w:t>Стрийським парком, які про</w:t>
      </w:r>
      <w:r w:rsidRPr="003529A0">
        <w:rPr>
          <w:sz w:val="24"/>
          <w:szCs w:val="24"/>
        </w:rPr>
        <w:t>йшли експертну оцінку та були включені до переліку Good Travel Experiences.</w:t>
      </w:r>
    </w:p>
    <w:p w14:paraId="00000022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межах розвитку професійних компетенцій працівники управління туризму взяли участь у дводенному воркшопі «Досвід. Оцінка. Зростання», організованому Good Travel Alliance у місті М</w:t>
      </w:r>
      <w:r w:rsidRPr="003529A0">
        <w:rPr>
          <w:sz w:val="24"/>
          <w:szCs w:val="24"/>
        </w:rPr>
        <w:t xml:space="preserve">онпельє (Франція) 27-28 вересня. Під час заходу опрацьовувалися практичні інструменти сталості, стратегії відповідального туризму та підходи до управління дестинаціями на основі даних. Крім того, 28 вересня представники Львова долучилися до Partners Day у </w:t>
      </w:r>
      <w:r w:rsidRPr="003529A0">
        <w:rPr>
          <w:sz w:val="24"/>
          <w:szCs w:val="24"/>
        </w:rPr>
        <w:t xml:space="preserve">Монпельє за участі Green Destinations та партнерів організації, де обговорювалися питання управління туристичними дестинаціями та подальшого розвитку міжнародної співпраці у сфері сталого туризму. Львів також був представлений на Global Green Destinations </w:t>
      </w:r>
      <w:r w:rsidRPr="003529A0">
        <w:rPr>
          <w:sz w:val="24"/>
          <w:szCs w:val="24"/>
        </w:rPr>
        <w:t xml:space="preserve">Conference 2025 (28-30 вересня), під час якої було презентовано міський досвід впровадження відповідального туризму. Зокрема, у презентації «Why and How to Become an Accessible City Destination» було висвітлено напрацювання у сфері доступності, партнерств </w:t>
      </w:r>
      <w:r w:rsidRPr="003529A0">
        <w:rPr>
          <w:sz w:val="24"/>
          <w:szCs w:val="24"/>
        </w:rPr>
        <w:t>та навчання персоналу, а під час презентації «Lviv’s Path to Good Travel Experiences» – підходи до використання індикаторів Good Travel Alliance для оцінки реального впливу туристичних ініціатив і прийняття управлінських рішень на основі даних. Окрім офлай</w:t>
      </w:r>
      <w:r w:rsidRPr="003529A0">
        <w:rPr>
          <w:sz w:val="24"/>
          <w:szCs w:val="24"/>
        </w:rPr>
        <w:t>н-заходів, управління туризму брало участь у низці онлайн-подій, присвячених сталому та відповідальному туризму.</w:t>
      </w:r>
    </w:p>
    <w:p w14:paraId="00000023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розпочалася активна співпраця з The European Association for the Preservation and Promotion of Jewish Culture and Heritage (AEPJ) –</w:t>
      </w:r>
      <w:r w:rsidRPr="003529A0">
        <w:rPr>
          <w:sz w:val="24"/>
          <w:szCs w:val="24"/>
        </w:rPr>
        <w:t xml:space="preserve"> європейською мережею, що займається збереженням, дослідженням і популяризацією єврейської культурної спадщини. Було ініційовано процес приєднання Львова до мережі «Європейський шлях єврейської спадщини» (European Route of Jewish Heritage) – культурного ма</w:t>
      </w:r>
      <w:r w:rsidRPr="003529A0">
        <w:rPr>
          <w:sz w:val="24"/>
          <w:szCs w:val="24"/>
        </w:rPr>
        <w:t>ршруту Ради Європи, а також погоджено скасування членського внеску для міста. У межах подальшої співпраці триває опрацювання можливості проведення Днів єврейської спадщини у Львові у 2030 році. Представники управління туризму також долучалися до онлайн-сес</w:t>
      </w:r>
      <w:r w:rsidRPr="003529A0">
        <w:rPr>
          <w:sz w:val="24"/>
          <w:szCs w:val="24"/>
        </w:rPr>
        <w:t>ій European Routes of Jewish Heritage Incubator, спрямованих на розвиток та посилення європейських маршрутів єврейської спадщини.</w:t>
      </w:r>
    </w:p>
    <w:p w14:paraId="00000024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Окремим напрямом міжнародної діяльності стала співпраця з Всесвітньою туристичною організацією (UN Tourism). У 2025 році предс</w:t>
      </w:r>
      <w:r w:rsidRPr="003529A0">
        <w:rPr>
          <w:sz w:val="24"/>
          <w:szCs w:val="24"/>
        </w:rPr>
        <w:t xml:space="preserve">тавники Львова взяли участь у міжнародному вебінарі Accessible Tourism for All: Focus on Ukraine, організованому UN Tourism спільно з Державним агентством розвитку туризму України, під час якого було презентовано досвід міста у розвитку доступного туризму </w:t>
      </w:r>
      <w:r w:rsidRPr="003529A0">
        <w:rPr>
          <w:sz w:val="24"/>
          <w:szCs w:val="24"/>
        </w:rPr>
        <w:t>в межах доповіді «Why and How Lviv Develops Accessible Tourism». Крім того, управління туризму долучалося до Global Sessions on Climate Action in Tourism у контексті COP30 – 30-ї Конференції Сторін Рамкової конвенції ООН зі зміни клімату, беручи участь в о</w:t>
      </w:r>
      <w:r w:rsidRPr="003529A0">
        <w:rPr>
          <w:sz w:val="24"/>
          <w:szCs w:val="24"/>
        </w:rPr>
        <w:t>нлайн-сесіях як слухачі з метою ознайомлення з ключовими результатами туристичних дискусій та сучасними підходами до кліматичних дій у сфері туризму.</w:t>
      </w:r>
    </w:p>
    <w:p w14:paraId="00000025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26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жовтні-грудні управління туризму реалізувало серію зустрічей зі студентами у форматі навчальних лекцій.</w:t>
      </w:r>
      <w:r w:rsidRPr="003529A0">
        <w:rPr>
          <w:sz w:val="24"/>
          <w:szCs w:val="24"/>
        </w:rPr>
        <w:t xml:space="preserve"> Загалом було проведено 13 лекцій, участь у яких взяли 293 студенти спеціальностей «туризм» та «готельно-ресторанна справа». До заходів долучилися студенти трьох університетів та двох коледжів: Львівського </w:t>
      </w:r>
      <w:r w:rsidRPr="003529A0">
        <w:rPr>
          <w:sz w:val="24"/>
          <w:szCs w:val="24"/>
        </w:rPr>
        <w:lastRenderedPageBreak/>
        <w:t xml:space="preserve">торговельно-економічного університету, Північного </w:t>
      </w:r>
      <w:r w:rsidRPr="003529A0">
        <w:rPr>
          <w:sz w:val="24"/>
          <w:szCs w:val="24"/>
        </w:rPr>
        <w:t>кампусу Львівського національного університету ветеринарної медицини та біотехнологій імені С. З. Ґжицького, Національного лісотехнічного університету України, Львівського професійного коледжу готельно-туристичного та ресторанного сервісу, а також Технолог</w:t>
      </w:r>
      <w:r w:rsidRPr="003529A0">
        <w:rPr>
          <w:sz w:val="24"/>
          <w:szCs w:val="24"/>
        </w:rPr>
        <w:t>ічного коледжу Національного університету «Львівська політехніка».</w:t>
      </w:r>
    </w:p>
    <w:p w14:paraId="00000027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Основною метою проведення лекцій було налагодження сталого зв’язку між освітнім процесом і практичною діяльністю у сфері туризму, а також формування нового покоління фахівців, орієнтованих </w:t>
      </w:r>
      <w:r w:rsidRPr="003529A0">
        <w:rPr>
          <w:sz w:val="24"/>
          <w:szCs w:val="24"/>
        </w:rPr>
        <w:t>на сучасні підходи та цінності галузі.</w:t>
      </w:r>
    </w:p>
    <w:p w14:paraId="00000028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Під час зустрічей було висвітлено ключові аспекти роботи управління туризму Львівської міської ради, зокрема його структуру, команди та основні напрями діяльності. Окрему увагу приділено темі сталого туризму та впрова</w:t>
      </w:r>
      <w:r w:rsidRPr="003529A0">
        <w:rPr>
          <w:sz w:val="24"/>
          <w:szCs w:val="24"/>
        </w:rPr>
        <w:t>дженню міжнародних практик у туристичний розвиток Львова. Студентам також представили підходи до створення безбар’єрних туристичних маршрутів, розповіли про розробку гайду «Гостинність без бар’єрів» і мапи «Доступне місто». Завершальною темою став маркетин</w:t>
      </w:r>
      <w:r w:rsidRPr="003529A0">
        <w:rPr>
          <w:sz w:val="24"/>
          <w:szCs w:val="24"/>
        </w:rPr>
        <w:t>г туристичних дестинацій, у межах якої було продемонстровано, як Львів просувається на міжнародному рівні – від щоденних комунікацій у соціальних мережах до довгострокових стратегій.</w:t>
      </w:r>
    </w:p>
    <w:p w14:paraId="00000029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2A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Упродовж 2025 року управління туризму брало активну участь у професійних</w:t>
      </w:r>
      <w:r w:rsidRPr="003529A0">
        <w:rPr>
          <w:sz w:val="24"/>
          <w:szCs w:val="24"/>
        </w:rPr>
        <w:t xml:space="preserve"> подіях на національному та міжнародному рівнях, спрямованих на обмін досвідом, підвищення фахових компетенцій та інтеграцію Львова у європейський і світовий туристичний контекст. Зокрема, у лютому відбувся обмін із молодіжними столицями Європи – Любліном </w:t>
      </w:r>
      <w:r w:rsidRPr="003529A0">
        <w:rPr>
          <w:sz w:val="24"/>
          <w:szCs w:val="24"/>
        </w:rPr>
        <w:t>(2023), Гентом (2024) та Тромсе (2026), організований МГО «Львів – молодіжна столиця Європи» спільно з програмою Erasmus+, у межах якого представники Львова з 1 по 9 лютого взяли участь у навчальному візиті до міста Тромсе (Норвегія).</w:t>
      </w:r>
    </w:p>
    <w:p w14:paraId="0000002B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Важливою складовою мі</w:t>
      </w:r>
      <w:r w:rsidRPr="003529A0">
        <w:rPr>
          <w:sz w:val="24"/>
          <w:szCs w:val="24"/>
        </w:rPr>
        <w:t>жнародної діяльності стала участь у провідних туристичних виставках та галузевих форумах. Зокрема, з 4 по 6 березня Львів був представлений на міжнародній туристичній виставці ITB Berlin у Берліні (Німеччина). Упродовж року представники управління також до</w:t>
      </w:r>
      <w:r w:rsidRPr="003529A0">
        <w:rPr>
          <w:sz w:val="24"/>
          <w:szCs w:val="24"/>
        </w:rPr>
        <w:t>лучалися до спеціалізованих професійних заходів в Україні, серед яких подія «Конструктор туристичних стратегій: практичний інструмент для швидкого відновлення громад», що відбулася 17 квітня у Києві, Міжнародний форум виробників вин та міцних напоїв Wine &amp;</w:t>
      </w:r>
      <w:r w:rsidRPr="003529A0">
        <w:rPr>
          <w:sz w:val="24"/>
          <w:szCs w:val="24"/>
        </w:rPr>
        <w:t xml:space="preserve"> Spirits (23 квітня, Київ), а також Національний туристичний саміт «Tourism UA: змінити чи змінитись?», який пройшов 25–26 квітня у Кам’янці-Подільському.</w:t>
      </w:r>
    </w:p>
    <w:p w14:paraId="0000002C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другій половині року увага була зосереджена на участі у міжнародних професійних платформах у Європі</w:t>
      </w:r>
      <w:r w:rsidRPr="003529A0">
        <w:rPr>
          <w:sz w:val="24"/>
          <w:szCs w:val="24"/>
        </w:rPr>
        <w:t>. Так, з 15 по 17 вересня Львів був представлений на міжнародній туристичній виставці IFTM Top Resa Paris у Парижі (Франція). 29 вересня представники управління взяли участь у конференції «Розвиток туризму: пріоритети, перспективи та проблеми», що відбулас</w:t>
      </w:r>
      <w:r w:rsidRPr="003529A0">
        <w:rPr>
          <w:sz w:val="24"/>
          <w:szCs w:val="24"/>
        </w:rPr>
        <w:t>я в Ужгороді, а з 28 по 30 вересня — у Міжнародній конференції Green Destinations 2025 у місті Монпельє (Франція).</w:t>
      </w:r>
    </w:p>
    <w:p w14:paraId="0000002D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Окремим напрямом підвищення управлінської спроможності стала участь у професійних стажуваннях. Зокрема, з 4 по 12 жовтня представники управління туризму пройшли стажування «Структура та функціонування публічного управління в Мекленбург-Передня Померанія» у</w:t>
      </w:r>
      <w:r w:rsidRPr="003529A0">
        <w:rPr>
          <w:sz w:val="24"/>
          <w:szCs w:val="24"/>
        </w:rPr>
        <w:t xml:space="preserve"> місті Густров (Німеччина), яке було </w:t>
      </w:r>
      <w:r w:rsidRPr="003529A0">
        <w:rPr>
          <w:sz w:val="24"/>
          <w:szCs w:val="24"/>
        </w:rPr>
        <w:lastRenderedPageBreak/>
        <w:t>спрямоване на ознайомлення з європейськими практиками організації публічного управління та їх можливим застосуванням у діяльності органів місцевого самоврядування.</w:t>
      </w:r>
    </w:p>
    <w:p w14:paraId="0000002E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2F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межах підготовки грантових заявок був розроблений проєкт під назвою “Mi Dor Le Dor Europe Toolbox”. Цей проєкт передбачає участь у поданні заявки на грант від European Commission у сфері сприяння рівності та боротьби з расизмом, ксенофобією і всіма форма</w:t>
      </w:r>
      <w:r w:rsidRPr="003529A0">
        <w:rPr>
          <w:sz w:val="24"/>
          <w:szCs w:val="24"/>
        </w:rPr>
        <w:t>ми дискримінації. Проєкт реалізується спільно з AEPJ та партнерами з Італії, Польщі, Молдови, Іспанії, Німеччини, Нідерландів, Боснії та Герцеговини.</w:t>
      </w:r>
    </w:p>
    <w:p w14:paraId="00000030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Основною метою проєкту є дослідження ролі єврейської громади та її спадщини, а також підвищення обізнаност</w:t>
      </w:r>
      <w:r w:rsidRPr="003529A0">
        <w:rPr>
          <w:sz w:val="24"/>
          <w:szCs w:val="24"/>
        </w:rPr>
        <w:t>і щодо проявів антисемітизму. Крім того, планується розробка методів боротьби з антисемітизмом за участі експертів у сферах туризму, культури та освіти. Статус заявки на даний момент – подано.</w:t>
      </w:r>
    </w:p>
    <w:p w14:paraId="00000031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32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туристично-інформаційний сервіс Львова продовжив с</w:t>
      </w:r>
      <w:r w:rsidRPr="003529A0">
        <w:rPr>
          <w:sz w:val="24"/>
          <w:szCs w:val="24"/>
        </w:rPr>
        <w:t xml:space="preserve">табільний розвиток та відіграв важливу роль у забезпеченні якісного обслуговування мешканців і гостей міста. </w:t>
      </w:r>
      <w:r w:rsidRPr="003529A0">
        <w:rPr>
          <w:sz w:val="24"/>
          <w:szCs w:val="24"/>
        </w:rPr>
        <w:t>Центри туристичної інформації, що працюють на пл. Двірцевій, 1, пл. Ринок, 1 та вул. Підвальній, 6, упродовж року відвідали 36 733 осіб, що на 10,9</w:t>
      </w:r>
      <w:r w:rsidRPr="003529A0">
        <w:rPr>
          <w:sz w:val="24"/>
          <w:szCs w:val="24"/>
        </w:rPr>
        <w:t>% більше порівняно з 2024 роком. Серед відвідувачів переважали громадяни України – 32 752 осіб, тоді як кількість іноземних гостей становила 3 981 осіб. Водночас саме сегмент іноземних відвідувачів продемонстрував найдинамічніше зростання – на 39,4 % у пор</w:t>
      </w:r>
      <w:r w:rsidRPr="003529A0">
        <w:rPr>
          <w:sz w:val="24"/>
          <w:szCs w:val="24"/>
        </w:rPr>
        <w:t>івнянні з попереднім роком.</w:t>
      </w:r>
    </w:p>
    <w:p w14:paraId="00000033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Найбільше іноземних туристів прибуло з Польщі, США та Великої Британії. Серед українських відвідувачів, окрім мешканців Львова, найактивніше Центри туристичної інформації відвідували гості з Києва, Харкова та Одеси. Загальна дин</w:t>
      </w:r>
      <w:r w:rsidRPr="003529A0">
        <w:rPr>
          <w:sz w:val="24"/>
          <w:szCs w:val="24"/>
        </w:rPr>
        <w:t>аміка відвідуваності у 2023-2025 роках свідчить про послідовне зростання інтересу до сервісів Центрів та поступове відновлення туристичних потоків.</w:t>
      </w:r>
    </w:p>
    <w:p w14:paraId="00000034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Найпоширенішими запитами відвідувачів у 2025 році були придбання та поповнення транспортної картки LeoCard, </w:t>
      </w:r>
      <w:r w:rsidRPr="003529A0">
        <w:rPr>
          <w:sz w:val="24"/>
          <w:szCs w:val="24"/>
        </w:rPr>
        <w:t xml:space="preserve">підйом на вежу Ратуші, отримання довідкової інформації, замовлення екскурсій, придбання сувенірної та друкованої продукції, а також консультації щодо транспорту, музеїв і виставок. Це підтверджує роль Центрів туристичної інформації як багатофункціональних </w:t>
      </w:r>
      <w:r w:rsidRPr="003529A0">
        <w:rPr>
          <w:sz w:val="24"/>
          <w:szCs w:val="24"/>
        </w:rPr>
        <w:t>точок сервісу, що поєднують навігацію містом, туристичний продукт і практичну підтримку відвідувачів.</w:t>
      </w:r>
    </w:p>
    <w:p w14:paraId="00000035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Окрім щоденної операційної діяльності, у 2025 році туристично-інформаційний сервіс реалізував низку важливих ініціатив. Зокрема, було запущено проєкт «Вет</w:t>
      </w:r>
      <w:r w:rsidRPr="003529A0">
        <w:rPr>
          <w:sz w:val="24"/>
          <w:szCs w:val="24"/>
        </w:rPr>
        <w:t>еранська крамниця», регулярно оновлювався асортимент сувенірної продукції, розширено пропозицію безкоштовної поліграфії для гостей міста, а також здійснювалася реалізація рекламних площ. Паралельно значну увагу приділено підвищенню якості сервісу через нав</w:t>
      </w:r>
      <w:r w:rsidRPr="003529A0">
        <w:rPr>
          <w:sz w:val="24"/>
          <w:szCs w:val="24"/>
        </w:rPr>
        <w:t>чання та розвиток компетенцій працівників Центрів туристичної інформації.</w:t>
      </w:r>
    </w:p>
    <w:p w14:paraId="00000036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37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межах розвитку інституційної підтримки екскурсійної діяльності у 2025 році продовжувалася робота з впровадження та актуалізації ідентифікаційних карток гідів. Протягом звітного пе</w:t>
      </w:r>
      <w:r w:rsidRPr="003529A0">
        <w:rPr>
          <w:sz w:val="24"/>
          <w:szCs w:val="24"/>
        </w:rPr>
        <w:t xml:space="preserve">ріоду ідентифікаційну картку гіда отримали ще 12 </w:t>
      </w:r>
      <w:r w:rsidRPr="003529A0">
        <w:rPr>
          <w:sz w:val="24"/>
          <w:szCs w:val="24"/>
        </w:rPr>
        <w:lastRenderedPageBreak/>
        <w:t>екскурсоводів. Профілі сертифікованих гідів Львова розміщені на офіційному туристичному порталі Lviv Travel, що сприяє підвищенню прозорості ринку екскурсійних послуг і зручності для відвідувачів міста.</w:t>
      </w:r>
    </w:p>
    <w:p w14:paraId="00000038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Упро</w:t>
      </w:r>
      <w:r w:rsidRPr="003529A0">
        <w:rPr>
          <w:sz w:val="24"/>
          <w:szCs w:val="24"/>
        </w:rPr>
        <w:t>довж року в межах організованих професійних зустрічей екскурсоводи долучалися до ознайомлення з новими та суспільно значущими туристичними локаціями міста. Зокрема, вони відвідали центр UNBROKEN, де проходять реабілітацію захисники та захисниці України, як</w:t>
      </w:r>
      <w:r w:rsidRPr="003529A0">
        <w:rPr>
          <w:sz w:val="24"/>
          <w:szCs w:val="24"/>
        </w:rPr>
        <w:t>і також є учасниками екскурсій у межах програми «Місто лікує». Крім того, екскурсоводи побували у новоствореній галереї ZAG Gallery, у просторі Каретного двору як перспективній туристичній локації, а також мали змогу відвідати закулісні простори театру іме</w:t>
      </w:r>
      <w:r w:rsidRPr="003529A0">
        <w:rPr>
          <w:sz w:val="24"/>
          <w:szCs w:val="24"/>
        </w:rPr>
        <w:t>ні Марії Заньковецької. Важливим елементом меморіальної та просвітницької роботи стало розроблення та дворазове проведення тематичної екскурсії-маршруту пам’яті Ірини Фаріон «Контур особистости на мапі Львова». У 2025 році також започатковано цикл навчальн</w:t>
      </w:r>
      <w:r w:rsidRPr="003529A0">
        <w:rPr>
          <w:sz w:val="24"/>
          <w:szCs w:val="24"/>
        </w:rPr>
        <w:t>их заходів, спрямованих на адаптацію екскурсій до доступного формату для людей з порушенням зору та слуху в межах проєкту «Гостинність без бар’єрів».</w:t>
      </w:r>
    </w:p>
    <w:p w14:paraId="00000039" w14:textId="77777777" w:rsidR="002A525B" w:rsidRPr="003529A0" w:rsidRDefault="002A525B">
      <w:pPr>
        <w:jc w:val="both"/>
        <w:rPr>
          <w:sz w:val="24"/>
          <w:szCs w:val="24"/>
        </w:rPr>
      </w:pPr>
    </w:p>
    <w:p w14:paraId="0000003A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Паралельно у 2025 році тривала реалізація та розвиток туристичної картки Lviv City Card, запущеної ЛКП «Ц</w:t>
      </w:r>
      <w:r w:rsidRPr="003529A0">
        <w:rPr>
          <w:sz w:val="24"/>
          <w:szCs w:val="24"/>
        </w:rPr>
        <w:t>ентр розвитку туризму м. Львова» у 2018 році. Картка надає можливість безкоштовного відвідування понад 15 провідних музеїв міста, вежі Ратуші, участі в екскурсії на «Чудо-поїзді», а також отримання знижок і спеціальних пропозицій у ресторанах, кав’ярнях, г</w:t>
      </w:r>
      <w:r w:rsidRPr="003529A0">
        <w:rPr>
          <w:sz w:val="24"/>
          <w:szCs w:val="24"/>
        </w:rPr>
        <w:t xml:space="preserve">алереях та закладах культури. Придбання картки здійснювалося у Центрах туристичної інформації на пл. Ринок, 1 та пл. Двірцевій, 1, а також онлайн на сайті lviv.travel. </w:t>
      </w:r>
      <w:r w:rsidRPr="003529A0">
        <w:rPr>
          <w:sz w:val="24"/>
          <w:szCs w:val="24"/>
        </w:rPr>
        <w:t>Упродовж року реалізовано 1 721 туристичних карток, з яких 822 картки придбано онлайн та</w:t>
      </w:r>
      <w:r w:rsidRPr="003529A0">
        <w:rPr>
          <w:sz w:val="24"/>
          <w:szCs w:val="24"/>
        </w:rPr>
        <w:t xml:space="preserve"> 899 – офлайн.</w:t>
      </w:r>
    </w:p>
    <w:p w14:paraId="0000003B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до програми Lviv City Card долучилися шість нових партнерів, серед яких Підземелля Гарнізонного храму святих апостолів Петра і Павла, крамниця «Щось цікаве», галерея ZAG (Zenyk Art Gallery), Organ Hall Gallery та магазин вишивано</w:t>
      </w:r>
      <w:r w:rsidRPr="003529A0">
        <w:rPr>
          <w:sz w:val="24"/>
          <w:szCs w:val="24"/>
        </w:rPr>
        <w:t xml:space="preserve">к «Svarga». </w:t>
      </w:r>
      <w:r w:rsidRPr="003529A0">
        <w:rPr>
          <w:sz w:val="24"/>
          <w:szCs w:val="24"/>
        </w:rPr>
        <w:t xml:space="preserve">Станом на 1 січня 2026 року мережа партнерів Lviv City Card налічувала 57 закладів. </w:t>
      </w:r>
      <w:r w:rsidRPr="003529A0">
        <w:rPr>
          <w:sz w:val="24"/>
          <w:szCs w:val="24"/>
        </w:rPr>
        <w:t>У липні 2025 року туристичну картку включено до переліку сервісів національного порталу «Цифрова громада», що сприяло зміцненню репутації Львова як цифрово оріє</w:t>
      </w:r>
      <w:r w:rsidRPr="003529A0">
        <w:rPr>
          <w:sz w:val="24"/>
          <w:szCs w:val="24"/>
        </w:rPr>
        <w:t>нтованого міста, активізації співпраці з державними та міжнародними партнерами та обміну досвідом з іншими громадами. Крім того, Lviv City Card було додано та представлено на карті світової мережі туристичних карток Європи від City Destination Alliance, що</w:t>
      </w:r>
      <w:r w:rsidRPr="003529A0">
        <w:rPr>
          <w:sz w:val="24"/>
          <w:szCs w:val="24"/>
        </w:rPr>
        <w:t xml:space="preserve"> посилило міжнародну впізнаваність туристичних сервісів міста.</w:t>
      </w:r>
    </w:p>
    <w:p w14:paraId="0000003C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3D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офіційний туристичний гід Львова та інформаційна платформа Lviv.Travel продовжувала виконувати функцію ключового інструменту промоції міста як туристичної дестинації. Платформа об’</w:t>
      </w:r>
      <w:r w:rsidRPr="003529A0">
        <w:rPr>
          <w:sz w:val="24"/>
          <w:szCs w:val="24"/>
        </w:rPr>
        <w:t>єднує офіційний сайт і канали у соціальних мережах, забезпечуючи комплексне інформування мешканців і гостей міста про туристичні можливості Львова.</w:t>
      </w:r>
    </w:p>
    <w:p w14:paraId="0000003E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Протягом звітного року сайт lviv.travel продемонстрував стабільне зростання показників відвідуваності. Кільк</w:t>
      </w:r>
      <w:r w:rsidRPr="003529A0">
        <w:rPr>
          <w:sz w:val="24"/>
          <w:szCs w:val="24"/>
        </w:rPr>
        <w:t>ість користувачів зросла на 14% у порівнянні з попереднім роком та становила 1 млн 139 тис. осіб. Серед іноземних країн, з яких найчастіше здійснювався доступ до ресурсу, були Сполучені Штати Америки, Польща, Німеччина, Індонезія та Велика Британія. В межа</w:t>
      </w:r>
      <w:r w:rsidRPr="003529A0">
        <w:rPr>
          <w:sz w:val="24"/>
          <w:szCs w:val="24"/>
        </w:rPr>
        <w:t xml:space="preserve">х України основними </w:t>
      </w:r>
      <w:r w:rsidRPr="003529A0">
        <w:rPr>
          <w:sz w:val="24"/>
          <w:szCs w:val="24"/>
        </w:rPr>
        <w:lastRenderedPageBreak/>
        <w:t>містами, з яких користувачі відвідували сайт, залишалися Львів, Київ, Дніпро, Одеса та Харків. Загальна кількість показів і переходів на сайт також зросла на 15% і становила 33 млн 200 тис. показів та 1 млн 250 тис. переходів.</w:t>
      </w:r>
    </w:p>
    <w:p w14:paraId="0000003F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Паралельн</w:t>
      </w:r>
      <w:r w:rsidRPr="003529A0">
        <w:rPr>
          <w:sz w:val="24"/>
          <w:szCs w:val="24"/>
        </w:rPr>
        <w:t>о у 2025 році здійснювався розвиток функціональних можливостей платформи. Зокрема, на сайті було створено нові тематичні розділи «Готелі» та «Сталий туризм», що розширило інформаційну пропозицію для різних категорій відвідувачів. З метою збору статистичних</w:t>
      </w:r>
      <w:r w:rsidRPr="003529A0">
        <w:rPr>
          <w:sz w:val="24"/>
          <w:szCs w:val="24"/>
        </w:rPr>
        <w:t xml:space="preserve"> даних та аналізу відвідуваності Центрів туристичної інформації реалізовано функціонал «Туристичний барометр» на базі сайту. Також для підвищення візуальної привабливості та зручності користування на головній сторінці ресурсу впроваджено відеоблок у формат</w:t>
      </w:r>
      <w:r w:rsidRPr="003529A0">
        <w:rPr>
          <w:sz w:val="24"/>
          <w:szCs w:val="24"/>
        </w:rPr>
        <w:t>і каруселі.</w:t>
      </w:r>
    </w:p>
    <w:p w14:paraId="00000040" w14:textId="77777777" w:rsidR="002A525B" w:rsidRPr="003529A0" w:rsidRDefault="002A525B">
      <w:pPr>
        <w:jc w:val="both"/>
        <w:rPr>
          <w:sz w:val="24"/>
          <w:szCs w:val="24"/>
        </w:rPr>
      </w:pPr>
    </w:p>
    <w:p w14:paraId="00000041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сторінка lviv.travel у соцмережах показала значний приріст підписників на різних платформах у порівнянні із 2024 роком: Instagram – 27 586 (приріст на 31%), Facebook – 34 005 (20%), TikTok – 26 100 (96%), Telegram – 3 210 (16%), Th</w:t>
      </w:r>
      <w:r w:rsidRPr="003529A0">
        <w:rPr>
          <w:sz w:val="24"/>
          <w:szCs w:val="24"/>
        </w:rPr>
        <w:t>reads – 4 247 (42%)</w:t>
      </w:r>
      <w:r w:rsidRPr="003529A0">
        <w:rPr>
          <w:sz w:val="24"/>
          <w:szCs w:val="24"/>
        </w:rPr>
        <w:t>.</w:t>
      </w:r>
    </w:p>
    <w:p w14:paraId="00000042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платформа lviv.travel стала медіапартнером для понад двадцяти великих подій та кампаній, що проходили у Львові. Серед них були такі відомі заходи, як фестиваль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Faine Misto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програма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Львів – молодіжна столиця Європи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>, Lvi</w:t>
      </w:r>
      <w:r w:rsidRPr="003529A0">
        <w:rPr>
          <w:sz w:val="24"/>
          <w:szCs w:val="24"/>
        </w:rPr>
        <w:t xml:space="preserve">v Urban Forum, Lviv Book Forum, а також Маркет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Всі. Свої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Свято сиру і вина, Різдво у Львові,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Львів – місто весни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>, Міжнародний день музеїв у Львові, Дні європейської спадщини у Львові, Tlum&amp;Kram, Lviv Gallery Weekend, Львівський тиждень скульптури та і</w:t>
      </w:r>
      <w:r w:rsidRPr="003529A0">
        <w:rPr>
          <w:sz w:val="24"/>
          <w:szCs w:val="24"/>
        </w:rPr>
        <w:t>нші.</w:t>
      </w:r>
    </w:p>
    <w:p w14:paraId="00000043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Також у 2025 році lviv.travel активно підтримував понад 20 партнерів через промоцію в соцмережах, включаючи спільні розіграші та створення промороликів. Серед партнерів були як місцеві бізнеси, так і культурні та спортивні заклади. Серед них можна від</w:t>
      </w:r>
      <w:r w:rsidRPr="003529A0">
        <w:rPr>
          <w:sz w:val="24"/>
          <w:szCs w:val="24"/>
        </w:rPr>
        <w:t xml:space="preserve">значити Маркет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Всі. Свої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INSO-Lviv Orchestra, ФК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Карпати Львів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Vinyl Agency,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Faine Misto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Океанаріум Львів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 xml:space="preserve">, </w:t>
      </w:r>
      <w:r w:rsidRPr="003529A0">
        <w:rPr>
          <w:sz w:val="24"/>
          <w:szCs w:val="24"/>
        </w:rPr>
        <w:t>«</w:t>
      </w:r>
      <w:r w:rsidRPr="003529A0">
        <w:rPr>
          <w:sz w:val="24"/>
          <w:szCs w:val="24"/>
        </w:rPr>
        <w:t>Чудо поїзд</w:t>
      </w:r>
      <w:r w:rsidRPr="003529A0">
        <w:rPr>
          <w:sz w:val="24"/>
          <w:szCs w:val="24"/>
        </w:rPr>
        <w:t>»</w:t>
      </w:r>
      <w:r w:rsidRPr="003529A0">
        <w:rPr>
          <w:sz w:val="24"/>
          <w:szCs w:val="24"/>
        </w:rPr>
        <w:t>, Майстерня карамелі, Видавництво Старого Лева, Органний зал та інші.</w:t>
      </w:r>
    </w:p>
    <w:p w14:paraId="00000044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45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Впродовж 2025 року Музей Міста (МуМі), відділ ЛКП “Цент</w:t>
      </w:r>
      <w:r w:rsidRPr="003529A0">
        <w:rPr>
          <w:sz w:val="24"/>
          <w:szCs w:val="24"/>
        </w:rPr>
        <w:t xml:space="preserve">р розвитку туризму м. Львова”, працював над проєктами: </w:t>
      </w:r>
      <w:r w:rsidRPr="003529A0">
        <w:rPr>
          <w:sz w:val="24"/>
          <w:szCs w:val="24"/>
        </w:rPr>
        <w:t>«MuMeet», квести «Як риба в місті», виставку «Архітектура, що вижила: Львівський модернізм між війнами», виставку «МуМіфікація 2025», «Міське городництво. Збір урожаю в місті».</w:t>
      </w:r>
    </w:p>
    <w:p w14:paraId="00000046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Мета проєкту «MuMeet</w:t>
      </w:r>
      <w:r w:rsidRPr="003529A0">
        <w:rPr>
          <w:sz w:val="24"/>
          <w:szCs w:val="24"/>
        </w:rPr>
        <w:t>» (Museum Meet) (період реалізації: листопад 2024-листопад 2026) – створити умови для перетворення Музею Міста на простір вибудовування спільної ідентичності з містом та налагодження соціальних зв’язків локальної громади. За час першого року реалізації про</w:t>
      </w:r>
      <w:r w:rsidRPr="003529A0">
        <w:rPr>
          <w:sz w:val="24"/>
          <w:szCs w:val="24"/>
        </w:rPr>
        <w:t>єкту, відбулись події в яких взяли участь представники громадських організацій, асоціацій та локальні дієвці, представники міських інституцій та органів місцевого самоврядування (працівники управління культури, департаменту архітектури та просторового розв</w:t>
      </w:r>
      <w:r w:rsidRPr="003529A0">
        <w:rPr>
          <w:sz w:val="24"/>
          <w:szCs w:val="24"/>
        </w:rPr>
        <w:t xml:space="preserve">итку, офісу спадщини) а також практикуючі дослідники, архітектори та урбаністи, пам’яткоохоронці, дослідники спадщини міста. </w:t>
      </w:r>
    </w:p>
    <w:p w14:paraId="00000047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в межах проєкту відбулись події у трьох тематичних блоках – Культура (45 подій), </w:t>
      </w:r>
      <w:r w:rsidRPr="003529A0">
        <w:rPr>
          <w:sz w:val="24"/>
          <w:szCs w:val="24"/>
        </w:rPr>
        <w:t>Архітектура і урбаністика (40 подія),</w:t>
      </w:r>
      <w:r w:rsidRPr="003529A0">
        <w:rPr>
          <w:sz w:val="24"/>
          <w:szCs w:val="24"/>
        </w:rPr>
        <w:t xml:space="preserve"> Спадщина (35 подій станом на кінець 2025 року). Серед відвідувачів подій (3312 відвідувачів, з них на подіях блоку “Культура” – 1271, “Архітектура і урбаністика” – 854, “Спадщина” – 1241) були </w:t>
      </w:r>
      <w:r w:rsidRPr="003529A0">
        <w:rPr>
          <w:sz w:val="24"/>
          <w:szCs w:val="24"/>
        </w:rPr>
        <w:lastRenderedPageBreak/>
        <w:t>місцеві мешканці, гості міста, військовослужбовці, ветерани та</w:t>
      </w:r>
      <w:r w:rsidRPr="003529A0">
        <w:rPr>
          <w:sz w:val="24"/>
          <w:szCs w:val="24"/>
        </w:rPr>
        <w:t xml:space="preserve"> їх сім’ї, внутрішньо-переміщені особи, представники національних меншин.</w:t>
      </w:r>
    </w:p>
    <w:p w14:paraId="00000048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Активні мешканці Львова брали участь в партисипативній програмі MuMeet, в межах якої працювали над актуальними проблемами в культурі, архітектурі та урбаністиці, спадщині. Кожна груп</w:t>
      </w:r>
      <w:r w:rsidRPr="003529A0">
        <w:rPr>
          <w:sz w:val="24"/>
          <w:szCs w:val="24"/>
        </w:rPr>
        <w:t xml:space="preserve">а брала участь в 10-ти заняттях, під час яких відбувались зустрічі з представниками органів місцевого самоврядування, консультації з експертами, напрацювання ідеї культурного продукту. </w:t>
      </w:r>
    </w:p>
    <w:p w14:paraId="00000049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Партисипативна група “Культура” обрала тему “Пошук алгоритму комунікац</w:t>
      </w:r>
      <w:r w:rsidRPr="003529A0">
        <w:rPr>
          <w:sz w:val="24"/>
          <w:szCs w:val="24"/>
        </w:rPr>
        <w:t>ії з військовими, ветеранами та ветеранками”, за результатами якого був створений порадник.</w:t>
      </w:r>
    </w:p>
    <w:p w14:paraId="0000004A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Партисипативна група “Архітектура та урбаністика” напрацювали ідею культурного продукту – освітня програма для вчителів та урбан-табір для дітей “Діти – творці міста” для того, щоб здійснити стратегічний вплив через освіту на проблему низької агентності ме</w:t>
      </w:r>
      <w:r w:rsidRPr="003529A0">
        <w:rPr>
          <w:sz w:val="24"/>
          <w:szCs w:val="24"/>
        </w:rPr>
        <w:t xml:space="preserve">шканців в питаннях архітектури та урбаністики. Напрацювання будуть опубліковані на сайті Музею Міста у вільному доступі для вчителів, які планують підготувати на провести уроки з архітектури та урбаністики в рамках своїх навчальних програм. </w:t>
      </w:r>
    </w:p>
    <w:p w14:paraId="0000004B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Проєкт MuMeet </w:t>
      </w:r>
      <w:r w:rsidRPr="003529A0">
        <w:rPr>
          <w:sz w:val="24"/>
          <w:szCs w:val="24"/>
        </w:rPr>
        <w:t>повністю фінансується Фондом “Пам’ять, Відповідальність і Майбутнє” (EVZ) в межах програми підтримки “єМістечко – простір для кожного”. Організатори проєкту – Музей Міста (ЛКП “Центр розвитку туризму м. Львова” та БФ “Фонд розвитку Музею Міста у Львові”).</w:t>
      </w:r>
    </w:p>
    <w:p w14:paraId="0000004C" w14:textId="77777777" w:rsidR="002A525B" w:rsidRPr="003529A0" w:rsidRDefault="002A525B">
      <w:pPr>
        <w:rPr>
          <w:sz w:val="24"/>
          <w:szCs w:val="24"/>
        </w:rPr>
      </w:pPr>
    </w:p>
    <w:p w14:paraId="0000004D" w14:textId="77777777" w:rsidR="002A525B" w:rsidRPr="003529A0" w:rsidRDefault="00D820E1">
      <w:pPr>
        <w:widowControl w:val="0"/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Квести “Як риба в місті” розробляються в межах роєкту “Створення дитячих мап районів Львова” за підтримки Благодійного фонду “Фундація ЗМІН”. Проєкт сприяє розширенню маршрутів дитячої мобільності в межах Львова.</w:t>
      </w:r>
    </w:p>
    <w:p w14:paraId="0000004E" w14:textId="77777777" w:rsidR="002A525B" w:rsidRPr="003529A0" w:rsidRDefault="00D820E1">
      <w:pPr>
        <w:widowControl w:val="0"/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 xml:space="preserve">У 2025 році над розробкою квесту “Як риба </w:t>
      </w:r>
      <w:r w:rsidRPr="003529A0">
        <w:rPr>
          <w:sz w:val="24"/>
          <w:szCs w:val="24"/>
        </w:rPr>
        <w:t>в місті. Левандівка” працювала група дітей (мешканці району Левандівка) разом з експертами за модерації Музею Міста. Двотижнева програма включала прогулянкові лекції з історії району та довкілля, велоекскурсію, воркшопи, відвідування театру Хвиля, тестуван</w:t>
      </w:r>
      <w:r w:rsidRPr="003529A0">
        <w:rPr>
          <w:sz w:val="24"/>
          <w:szCs w:val="24"/>
        </w:rPr>
        <w:t xml:space="preserve">ня спортивних майданчиків. На 2026 рік заплановано розробку квесту на основі дитячої суб’єктивної мапи. </w:t>
      </w:r>
    </w:p>
    <w:p w14:paraId="0000004F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Протягом 2025 року Музей забезпечував функціонування трьох квестів “Як риба в місті”, якими скористались: Центр – 642 людини (125 команд); Наукова – 87</w:t>
      </w:r>
      <w:r w:rsidRPr="003529A0">
        <w:rPr>
          <w:sz w:val="24"/>
          <w:szCs w:val="24"/>
        </w:rPr>
        <w:t xml:space="preserve"> учасників (15 команд); Знесіння – 260 учасників (39 команд).</w:t>
      </w:r>
    </w:p>
    <w:p w14:paraId="00000050" w14:textId="77777777" w:rsidR="002A525B" w:rsidRPr="003529A0" w:rsidRDefault="002A525B">
      <w:pPr>
        <w:jc w:val="both"/>
        <w:rPr>
          <w:sz w:val="24"/>
          <w:szCs w:val="24"/>
        </w:rPr>
      </w:pPr>
    </w:p>
    <w:p w14:paraId="00000051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2025 році у приміщеннях Музею Міста була реалізована виставка Мирослави Ляхович “Архітектура, що вижила: Львівський модернізм між війнами”, що репрезентує найвизначніші приклади львівського м</w:t>
      </w:r>
      <w:r w:rsidRPr="003529A0">
        <w:rPr>
          <w:sz w:val="24"/>
          <w:szCs w:val="24"/>
        </w:rPr>
        <w:t>одернізму. Створена на основі архівних матеріалів, спираючись на наукове дослідження Мирослави Ляхович. На виставці були представлені відео, створені з 3D-сканів львівських модерністських будівель. Відео та сканування зроблені у співпраці з Пан Ху та Меган</w:t>
      </w:r>
      <w:r w:rsidRPr="003529A0">
        <w:rPr>
          <w:sz w:val="24"/>
          <w:szCs w:val="24"/>
        </w:rPr>
        <w:t xml:space="preserve"> Ролвіен (station+), Швейцарською вищою технічною школою Цюріха (ETH Zurich), SKEIRON 3D Scanning та Харківською школою архітектури.</w:t>
      </w:r>
    </w:p>
    <w:p w14:paraId="00000052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Виставка реалізована за підтримки БФ Фундація ЗМІН, екскурсія</w:t>
      </w:r>
      <w:r w:rsidRPr="003529A0">
        <w:rPr>
          <w:color w:val="0C1014"/>
          <w:sz w:val="24"/>
          <w:szCs w:val="24"/>
        </w:rPr>
        <w:t xml:space="preserve"> проводилась в рамках проєкту MuMeet, що повністю фінансується</w:t>
      </w:r>
      <w:r w:rsidRPr="003529A0">
        <w:rPr>
          <w:color w:val="0C1014"/>
          <w:sz w:val="24"/>
          <w:szCs w:val="24"/>
        </w:rPr>
        <w:t xml:space="preserve"> Фондом “Пам’ять, </w:t>
      </w:r>
      <w:r w:rsidRPr="003529A0">
        <w:rPr>
          <w:color w:val="0C1014"/>
          <w:sz w:val="24"/>
          <w:szCs w:val="24"/>
        </w:rPr>
        <w:lastRenderedPageBreak/>
        <w:t>Відповідальність і Майбутнє” (EVZ) в межах програми підтримки “єМістечко – простір для кожного”.</w:t>
      </w:r>
    </w:p>
    <w:p w14:paraId="00000053" w14:textId="77777777" w:rsidR="002A525B" w:rsidRPr="003529A0" w:rsidRDefault="002A525B">
      <w:pPr>
        <w:ind w:firstLine="720"/>
        <w:jc w:val="both"/>
        <w:rPr>
          <w:sz w:val="24"/>
          <w:szCs w:val="24"/>
        </w:rPr>
      </w:pPr>
    </w:p>
    <w:p w14:paraId="00000054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Другий рік поспіль в межах програми Міжнародного дня музеїв у Львові Музей Міста організував pop-up виставку “МуМіфікація” з об’єктами, що п</w:t>
      </w:r>
      <w:r w:rsidRPr="003529A0">
        <w:rPr>
          <w:sz w:val="24"/>
          <w:szCs w:val="24"/>
        </w:rPr>
        <w:t>резентують культурну спадщину сучасного міста. За два дні виставку відвідали 354 людини.</w:t>
      </w:r>
    </w:p>
    <w:p w14:paraId="00000055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Студенти факультету культурології УКУ виступили у ролі кураторів колекції та спробували музеєфікувати місто. Відвідувачі могли побачити зблизька і більше довідатись як</w:t>
      </w:r>
      <w:r w:rsidRPr="003529A0">
        <w:rPr>
          <w:sz w:val="24"/>
          <w:szCs w:val="24"/>
        </w:rPr>
        <w:t xml:space="preserve"> про знакові (бруківка чи вітражі), так і неочевидні символи міста (верхівки міської ялинки, будівлі другої половини ХХ ст.), переглянути задокументований студентами громадський активізм (акції на підтримку військовополонених), локальну пам’ять (вірменськи</w:t>
      </w:r>
      <w:r w:rsidRPr="003529A0">
        <w:rPr>
          <w:sz w:val="24"/>
          <w:szCs w:val="24"/>
        </w:rPr>
        <w:t xml:space="preserve">й голос Львова) та культурні практики повсякдення мешканців Львова (кавування, фотографування, музика про місто). </w:t>
      </w:r>
    </w:p>
    <w:p w14:paraId="00000056" w14:textId="77777777" w:rsidR="002A525B" w:rsidRPr="003529A0" w:rsidRDefault="002A525B">
      <w:pPr>
        <w:rPr>
          <w:sz w:val="24"/>
          <w:szCs w:val="24"/>
        </w:rPr>
      </w:pPr>
    </w:p>
    <w:p w14:paraId="00000057" w14:textId="77777777" w:rsidR="002A525B" w:rsidRPr="003529A0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У 2024 році команда Музею Міста спільно з експертами дослідила еволюцію міського городництва, простеживши його трансформацію від традиційних</w:t>
      </w:r>
      <w:r w:rsidRPr="003529A0">
        <w:rPr>
          <w:sz w:val="24"/>
          <w:szCs w:val="24"/>
        </w:rPr>
        <w:t xml:space="preserve"> до сучасних практик у контексті розвитку Львова. Результатом дослідницького проєкту “Міське городництво. Збір урожаю в місті” став випущений у 2025 році документальний фільм із 4 серій “Міське городництво. Збір урожаю в місті”. Протягом року фільм та проє</w:t>
      </w:r>
      <w:r w:rsidRPr="003529A0">
        <w:rPr>
          <w:sz w:val="24"/>
          <w:szCs w:val="24"/>
        </w:rPr>
        <w:t>кт презентували  у Львові (31 березня, Музей Міста), с. Колочава, Закарпатська область (1-3 серпня, Міжнародний фестиваль екології та кіно “Чисто.Де”) та в м. Страсбург, Франція (19 листопада, 14 пленарне засідання керівного комітету з питань культури, спа</w:t>
      </w:r>
      <w:r w:rsidRPr="003529A0">
        <w:rPr>
          <w:sz w:val="24"/>
          <w:szCs w:val="24"/>
        </w:rPr>
        <w:t xml:space="preserve">дщини та ландшафту (CDCPP) Ради Європи) </w:t>
      </w:r>
    </w:p>
    <w:p w14:paraId="00000058" w14:textId="77777777" w:rsidR="002A525B" w:rsidRDefault="00D820E1">
      <w:pPr>
        <w:ind w:firstLine="720"/>
        <w:jc w:val="both"/>
        <w:rPr>
          <w:sz w:val="24"/>
          <w:szCs w:val="24"/>
        </w:rPr>
      </w:pPr>
      <w:r w:rsidRPr="003529A0">
        <w:rPr>
          <w:sz w:val="24"/>
          <w:szCs w:val="24"/>
        </w:rPr>
        <w:t>На кінець 2025 року фільм переглянуло 41 948 людей. Проєкт реалізовано за участі Львівського туристичного офісу та громадської організації “Плато” за підтримки Європейського Союзу та Ради Європи.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14:paraId="00000059" w14:textId="77777777" w:rsidR="002A525B" w:rsidRDefault="002A525B">
      <w:pPr>
        <w:rPr>
          <w:sz w:val="24"/>
          <w:szCs w:val="24"/>
        </w:rPr>
      </w:pPr>
    </w:p>
    <w:p w14:paraId="0000005A" w14:textId="77777777" w:rsidR="002A525B" w:rsidRDefault="002A525B">
      <w:pPr>
        <w:ind w:right="-724"/>
        <w:rPr>
          <w:b/>
          <w:bCs/>
          <w:sz w:val="24"/>
          <w:szCs w:val="24"/>
        </w:rPr>
      </w:pPr>
    </w:p>
    <w:sectPr w:rsidR="002A525B">
      <w:headerReference w:type="default" r:id="rId7"/>
      <w:pgSz w:w="11906" w:h="16838"/>
      <w:pgMar w:top="851" w:right="567" w:bottom="851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F783B" w14:textId="77777777" w:rsidR="00D820E1" w:rsidRDefault="00D820E1">
      <w:pPr>
        <w:spacing w:line="240" w:lineRule="auto"/>
      </w:pPr>
      <w:r>
        <w:separator/>
      </w:r>
    </w:p>
  </w:endnote>
  <w:endnote w:type="continuationSeparator" w:id="0">
    <w:p w14:paraId="5AD0E5E0" w14:textId="77777777" w:rsidR="00D820E1" w:rsidRDefault="00D8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1" w:fontKey="{B73D8283-24CA-465D-9165-719EB1C45BD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F925B2F-DCA2-42DC-BB9E-02C8D7586D37}"/>
  </w:font>
  <w:font w:name="Georgia">
    <w:panose1 w:val="02040502050405020303"/>
    <w:charset w:val="00"/>
    <w:family w:val="auto"/>
    <w:pitch w:val="default"/>
    <w:embedItalic r:id="rId3" w:fontKey="{38E7BBE1-1BC0-4C02-9DAD-54997FF42D0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EC249109-A059-4CF6-9122-671B48DEA9C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1FFA4" w14:textId="77777777" w:rsidR="00D820E1" w:rsidRDefault="00D820E1">
      <w:pPr>
        <w:spacing w:line="240" w:lineRule="auto"/>
      </w:pPr>
      <w:r>
        <w:separator/>
      </w:r>
    </w:p>
  </w:footnote>
  <w:footnote w:type="continuationSeparator" w:id="0">
    <w:p w14:paraId="2E5D9BF2" w14:textId="77777777" w:rsidR="00D820E1" w:rsidRDefault="00D82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B" w14:textId="5DD39B8D" w:rsidR="002A525B" w:rsidRDefault="00D820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529A0">
      <w:rPr>
        <w:color w:val="000000"/>
      </w:rPr>
      <w:fldChar w:fldCharType="separate"/>
    </w:r>
    <w:r w:rsidR="003529A0">
      <w:rPr>
        <w:noProof/>
        <w:color w:val="000000"/>
      </w:rPr>
      <w:t>1</w:t>
    </w:r>
    <w:r>
      <w:rPr>
        <w:color w:val="000000"/>
      </w:rPr>
      <w:fldChar w:fldCharType="end"/>
    </w:r>
  </w:p>
  <w:p w14:paraId="0000005C" w14:textId="77777777" w:rsidR="002A525B" w:rsidRDefault="002A52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5B"/>
    <w:rsid w:val="002A525B"/>
    <w:rsid w:val="003529A0"/>
    <w:rsid w:val="00D8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B2AC6-2DAE-4DDC-93D1-FE468E81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uiPriority w:val="99"/>
    <w:semiHidden/>
    <w:unhideWhenUsed/>
    <w:rsid w:val="0046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5">
    <w:name w:val="Hyperlink"/>
    <w:basedOn w:val="a0"/>
    <w:uiPriority w:val="99"/>
    <w:unhideWhenUsed/>
    <w:rsid w:val="00462192"/>
    <w:rPr>
      <w:color w:val="0000FF"/>
      <w:u w:val="single"/>
    </w:rPr>
  </w:style>
  <w:style w:type="paragraph" w:styleId="a6">
    <w:name w:val="Balloon Text"/>
    <w:link w:val="a7"/>
    <w:uiPriority w:val="99"/>
    <w:semiHidden/>
    <w:unhideWhenUsed/>
    <w:rsid w:val="00462192"/>
    <w:pPr>
      <w:spacing w:line="240" w:lineRule="auto"/>
    </w:pPr>
    <w:rPr>
      <w:rFonts w:ascii="Segoe UI" w:eastAsiaTheme="minorHAnsi" w:hAnsi="Segoe UI" w:cs="Segoe UI"/>
      <w:sz w:val="18"/>
      <w:szCs w:val="18"/>
      <w:lang w:val="uk-UA" w:eastAsia="en-US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62192"/>
    <w:rPr>
      <w:rFonts w:ascii="Segoe UI" w:hAnsi="Segoe UI" w:cs="Segoe UI"/>
      <w:sz w:val="18"/>
      <w:szCs w:val="18"/>
    </w:rPr>
  </w:style>
  <w:style w:type="paragraph" w:styleId="a8">
    <w:name w:val="List Paragraph"/>
    <w:uiPriority w:val="34"/>
    <w:qFormat/>
    <w:rsid w:val="00787752"/>
    <w:pPr>
      <w:ind w:left="720"/>
      <w:contextualSpacing/>
    </w:pPr>
  </w:style>
  <w:style w:type="paragraph" w:styleId="a9">
    <w:name w:val="header"/>
    <w:link w:val="aa"/>
    <w:uiPriority w:val="99"/>
    <w:unhideWhenUsed/>
    <w:rsid w:val="000F292D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F292D"/>
    <w:rPr>
      <w:rFonts w:ascii="Arial" w:eastAsia="Arial" w:hAnsi="Arial" w:cs="Arial"/>
      <w:lang w:val="uk" w:eastAsia="uk-UA"/>
    </w:rPr>
  </w:style>
  <w:style w:type="paragraph" w:styleId="ab">
    <w:name w:val="footer"/>
    <w:link w:val="ac"/>
    <w:uiPriority w:val="99"/>
    <w:unhideWhenUsed/>
    <w:rsid w:val="000F292D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0F292D"/>
    <w:rPr>
      <w:rFonts w:ascii="Arial" w:eastAsia="Arial" w:hAnsi="Arial" w:cs="Arial"/>
      <w:lang w:val="uk" w:eastAsia="uk-UA"/>
    </w:rPr>
  </w:style>
  <w:style w:type="table" w:customStyle="1" w:styleId="50">
    <w:name w:val="5"/>
    <w:basedOn w:val="TableNormal1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1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1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1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g/DL8HRxDlzCpzD/RcD4Nlk1w==">CgMxLjA4AHIhMVBHTHBBZ1Y1SWtiNGlkeGNINDJhbzNocXE2OGtWeFFr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21354</Words>
  <Characters>12172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Штуглинець Вікторія</dc:creator>
  <cp:lastModifiedBy>Штуглинець Вікторія</cp:lastModifiedBy>
  <cp:revision>1</cp:revision>
  <dcterms:created xsi:type="dcterms:W3CDTF">2024-01-15T10:15:00Z</dcterms:created>
  <dcterms:modified xsi:type="dcterms:W3CDTF">2026-01-27T15:00:00Z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0x0101006982C41D99D76D499C0CADA5734D2C17</vt:lpwstr>
  </property>
</Properties>
</file>