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1991E442"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C71BE4" w:rsidRPr="003E392C">
        <w:rPr>
          <w:rFonts w:ascii="Times New Roman" w:hAnsi="Times New Roman" w:cs="Times New Roman"/>
        </w:rPr>
        <w:t xml:space="preserve"> </w:t>
      </w:r>
      <w:r w:rsidR="00FC185C">
        <w:rPr>
          <w:rFonts w:ascii="Times New Roman" w:hAnsi="Times New Roman"/>
          <w:b/>
          <w:color w:val="000000"/>
        </w:rPr>
        <w:t>УДЮМК Залізничного району ЛМТГ</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0CEE8455" w:rsidR="003C23F9" w:rsidRPr="00233236" w:rsidRDefault="003C23F9"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3B0CB2A4" w:rsidR="003C23F9" w:rsidRPr="007063AC" w:rsidRDefault="00FC185C" w:rsidP="009C097B">
            <w:pPr>
              <w:spacing w:after="0" w:line="240" w:lineRule="auto"/>
              <w:ind w:left="37"/>
              <w:rPr>
                <w:rFonts w:ascii="Times New Roman" w:hAnsi="Times New Roman" w:cs="Times New Roman"/>
                <w:color w:val="EE0000"/>
              </w:rPr>
            </w:pPr>
            <w:r w:rsidRPr="00FC185C">
              <w:rPr>
                <w:rFonts w:ascii="Times New Roman" w:hAnsi="Times New Roman" w:cs="Times New Roman"/>
                <w:color w:val="000000" w:themeColor="text1"/>
              </w:rPr>
              <w:t>11 173 кВт*год</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Default="003C23F9" w:rsidP="009C097B">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45C6B75" w14:textId="77777777" w:rsidR="00FC185C" w:rsidRPr="00FC185C" w:rsidRDefault="00FC185C" w:rsidP="00FC185C">
      <w:pPr>
        <w:spacing w:after="0" w:line="240" w:lineRule="auto"/>
        <w:ind w:left="-426" w:firstLine="426"/>
        <w:jc w:val="center"/>
        <w:rPr>
          <w:rFonts w:ascii="Times New Roman" w:hAnsi="Times New Roman" w:cs="Times New Roman"/>
          <w:b/>
          <w:sz w:val="20"/>
          <w:szCs w:val="20"/>
        </w:rPr>
      </w:pPr>
    </w:p>
    <w:p w14:paraId="3552923A" w14:textId="69FE1426" w:rsidR="00FC185C" w:rsidRDefault="00FC185C" w:rsidP="00FC185C">
      <w:pPr>
        <w:spacing w:after="0" w:line="240" w:lineRule="auto"/>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Місце поставки товару, режим споживання:</w:t>
      </w:r>
    </w:p>
    <w:p w14:paraId="5357F3E8" w14:textId="77777777" w:rsidR="00FC185C" w:rsidRDefault="00FC185C" w:rsidP="00FC185C">
      <w:pPr>
        <w:spacing w:after="0" w:line="240" w:lineRule="auto"/>
        <w:ind w:left="-426" w:firstLine="426"/>
        <w:jc w:val="center"/>
        <w:rPr>
          <w:rFonts w:ascii="Times New Roman" w:hAnsi="Times New Roman" w:cs="Times New Roman"/>
          <w:b/>
          <w:sz w:val="20"/>
          <w:szCs w:val="20"/>
        </w:rPr>
      </w:pPr>
    </w:p>
    <w:tbl>
      <w:tblPr>
        <w:tblStyle w:val="a6"/>
        <w:tblW w:w="0" w:type="auto"/>
        <w:tblInd w:w="-426" w:type="dxa"/>
        <w:tblLook w:val="04A0" w:firstRow="1" w:lastRow="0" w:firstColumn="1" w:lastColumn="0" w:noHBand="0" w:noVBand="1"/>
      </w:tblPr>
      <w:tblGrid>
        <w:gridCol w:w="563"/>
        <w:gridCol w:w="3827"/>
        <w:gridCol w:w="2604"/>
        <w:gridCol w:w="2635"/>
      </w:tblGrid>
      <w:tr w:rsidR="00FC185C" w:rsidRPr="00FC185C" w14:paraId="3D71B164" w14:textId="77777777" w:rsidTr="008E1B6F">
        <w:trPr>
          <w:trHeight w:val="528"/>
        </w:trPr>
        <w:tc>
          <w:tcPr>
            <w:tcW w:w="563" w:type="dxa"/>
            <w:vMerge w:val="restart"/>
          </w:tcPr>
          <w:p w14:paraId="6FBA9917"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w:t>
            </w:r>
          </w:p>
          <w:p w14:paraId="648FF679"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з/п</w:t>
            </w:r>
          </w:p>
        </w:tc>
        <w:tc>
          <w:tcPr>
            <w:tcW w:w="3827" w:type="dxa"/>
            <w:vMerge w:val="restart"/>
          </w:tcPr>
          <w:p w14:paraId="01EF6830"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Адреса розташування об’єкту</w:t>
            </w:r>
          </w:p>
        </w:tc>
        <w:tc>
          <w:tcPr>
            <w:tcW w:w="5239" w:type="dxa"/>
            <w:gridSpan w:val="2"/>
          </w:tcPr>
          <w:p w14:paraId="587C9FF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Режим роботи електроустановки</w:t>
            </w:r>
          </w:p>
          <w:p w14:paraId="4011150E"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Споживача (години використання</w:t>
            </w:r>
          </w:p>
          <w:p w14:paraId="6A619A84"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струмоприймачів)</w:t>
            </w:r>
          </w:p>
        </w:tc>
      </w:tr>
      <w:tr w:rsidR="00FC185C" w:rsidRPr="00FC185C" w14:paraId="697AE414" w14:textId="77777777" w:rsidTr="008E1B6F">
        <w:trPr>
          <w:trHeight w:val="240"/>
        </w:trPr>
        <w:tc>
          <w:tcPr>
            <w:tcW w:w="563" w:type="dxa"/>
            <w:vMerge/>
          </w:tcPr>
          <w:p w14:paraId="4DAF1155" w14:textId="77777777" w:rsidR="00FC185C" w:rsidRPr="00FC185C" w:rsidRDefault="00FC185C" w:rsidP="00FC185C">
            <w:pPr>
              <w:ind w:left="-426" w:firstLine="426"/>
              <w:jc w:val="center"/>
              <w:rPr>
                <w:rFonts w:ascii="Times New Roman" w:hAnsi="Times New Roman" w:cs="Times New Roman"/>
                <w:b/>
                <w:sz w:val="20"/>
                <w:szCs w:val="20"/>
              </w:rPr>
            </w:pPr>
          </w:p>
        </w:tc>
        <w:tc>
          <w:tcPr>
            <w:tcW w:w="3827" w:type="dxa"/>
            <w:vMerge/>
          </w:tcPr>
          <w:p w14:paraId="5038D912" w14:textId="77777777" w:rsidR="00FC185C" w:rsidRPr="00FC185C" w:rsidRDefault="00FC185C" w:rsidP="00FC185C">
            <w:pPr>
              <w:ind w:left="-426" w:firstLine="426"/>
              <w:jc w:val="center"/>
              <w:rPr>
                <w:rFonts w:ascii="Times New Roman" w:hAnsi="Times New Roman" w:cs="Times New Roman"/>
                <w:b/>
                <w:sz w:val="20"/>
                <w:szCs w:val="20"/>
              </w:rPr>
            </w:pPr>
          </w:p>
        </w:tc>
        <w:tc>
          <w:tcPr>
            <w:tcW w:w="2604" w:type="dxa"/>
          </w:tcPr>
          <w:p w14:paraId="2FEC76A9"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К-сть годин на добу</w:t>
            </w:r>
          </w:p>
        </w:tc>
        <w:tc>
          <w:tcPr>
            <w:tcW w:w="2635" w:type="dxa"/>
          </w:tcPr>
          <w:p w14:paraId="1D90F32F"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К-сть робочих</w:t>
            </w:r>
          </w:p>
          <w:p w14:paraId="5CCE17FB"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днів на тиждень</w:t>
            </w:r>
          </w:p>
        </w:tc>
      </w:tr>
      <w:tr w:rsidR="00FC185C" w:rsidRPr="00FC185C" w14:paraId="24A8A8E2" w14:textId="77777777" w:rsidTr="008E1B6F">
        <w:tc>
          <w:tcPr>
            <w:tcW w:w="563" w:type="dxa"/>
          </w:tcPr>
          <w:p w14:paraId="2A8CC2B0"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1</w:t>
            </w:r>
          </w:p>
        </w:tc>
        <w:tc>
          <w:tcPr>
            <w:tcW w:w="3827" w:type="dxa"/>
          </w:tcPr>
          <w:p w14:paraId="7515913B"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Городоцька, буд. 293, м. Львів</w:t>
            </w:r>
          </w:p>
        </w:tc>
        <w:tc>
          <w:tcPr>
            <w:tcW w:w="2604" w:type="dxa"/>
          </w:tcPr>
          <w:p w14:paraId="57718695"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3944EF9A"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71E77FB6" w14:textId="77777777" w:rsidTr="008E1B6F">
        <w:tc>
          <w:tcPr>
            <w:tcW w:w="563" w:type="dxa"/>
          </w:tcPr>
          <w:p w14:paraId="7563B9F2"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w:t>
            </w:r>
          </w:p>
        </w:tc>
        <w:tc>
          <w:tcPr>
            <w:tcW w:w="3827" w:type="dxa"/>
          </w:tcPr>
          <w:p w14:paraId="0DE15C92"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Братів Дужих, буд. 3, м. Львів</w:t>
            </w:r>
          </w:p>
        </w:tc>
        <w:tc>
          <w:tcPr>
            <w:tcW w:w="2604" w:type="dxa"/>
          </w:tcPr>
          <w:p w14:paraId="19A916FF"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06E3F2D5"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7854993D" w14:textId="77777777" w:rsidTr="008E1B6F">
        <w:tc>
          <w:tcPr>
            <w:tcW w:w="563" w:type="dxa"/>
          </w:tcPr>
          <w:p w14:paraId="591B5B02"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3</w:t>
            </w:r>
          </w:p>
        </w:tc>
        <w:tc>
          <w:tcPr>
            <w:tcW w:w="3827" w:type="dxa"/>
          </w:tcPr>
          <w:p w14:paraId="097F392A"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 xml:space="preserve">вул. </w:t>
            </w:r>
            <w:proofErr w:type="spellStart"/>
            <w:r w:rsidRPr="00FC185C">
              <w:rPr>
                <w:rFonts w:ascii="Times New Roman" w:hAnsi="Times New Roman" w:cs="Times New Roman"/>
                <w:b/>
                <w:sz w:val="20"/>
                <w:szCs w:val="20"/>
              </w:rPr>
              <w:t>Кульпарківська</w:t>
            </w:r>
            <w:proofErr w:type="spellEnd"/>
            <w:r w:rsidRPr="00FC185C">
              <w:rPr>
                <w:rFonts w:ascii="Times New Roman" w:hAnsi="Times New Roman" w:cs="Times New Roman"/>
                <w:b/>
                <w:sz w:val="20"/>
                <w:szCs w:val="20"/>
              </w:rPr>
              <w:t>, буд. 160, м. Львів</w:t>
            </w:r>
          </w:p>
        </w:tc>
        <w:tc>
          <w:tcPr>
            <w:tcW w:w="2604" w:type="dxa"/>
          </w:tcPr>
          <w:p w14:paraId="70C0C72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2EA4837A"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447825E5" w14:textId="77777777" w:rsidTr="008E1B6F">
        <w:tc>
          <w:tcPr>
            <w:tcW w:w="563" w:type="dxa"/>
          </w:tcPr>
          <w:p w14:paraId="6087A2A8"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4</w:t>
            </w:r>
          </w:p>
        </w:tc>
        <w:tc>
          <w:tcPr>
            <w:tcW w:w="3827" w:type="dxa"/>
          </w:tcPr>
          <w:p w14:paraId="4E77FDA4"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 xml:space="preserve">вул. Є. </w:t>
            </w:r>
            <w:proofErr w:type="spellStart"/>
            <w:r w:rsidRPr="00FC185C">
              <w:rPr>
                <w:rFonts w:ascii="Times New Roman" w:hAnsi="Times New Roman" w:cs="Times New Roman"/>
                <w:b/>
                <w:sz w:val="20"/>
                <w:szCs w:val="20"/>
              </w:rPr>
              <w:t>Озаркевича</w:t>
            </w:r>
            <w:proofErr w:type="spellEnd"/>
            <w:r w:rsidRPr="00FC185C">
              <w:rPr>
                <w:rFonts w:ascii="Times New Roman" w:hAnsi="Times New Roman" w:cs="Times New Roman"/>
                <w:b/>
                <w:sz w:val="20"/>
                <w:szCs w:val="20"/>
              </w:rPr>
              <w:t xml:space="preserve">  , буд. 6, м. Львів</w:t>
            </w:r>
          </w:p>
        </w:tc>
        <w:tc>
          <w:tcPr>
            <w:tcW w:w="2604" w:type="dxa"/>
          </w:tcPr>
          <w:p w14:paraId="6C4A6B05"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7DF894FA"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7612254F" w14:textId="77777777" w:rsidTr="008E1B6F">
        <w:tc>
          <w:tcPr>
            <w:tcW w:w="563" w:type="dxa"/>
          </w:tcPr>
          <w:p w14:paraId="50528B65"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5</w:t>
            </w:r>
          </w:p>
        </w:tc>
        <w:tc>
          <w:tcPr>
            <w:tcW w:w="3827" w:type="dxa"/>
          </w:tcPr>
          <w:p w14:paraId="09BA8D4B"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С. Петлюри, буд. 36, м. Львів</w:t>
            </w:r>
          </w:p>
        </w:tc>
        <w:tc>
          <w:tcPr>
            <w:tcW w:w="2604" w:type="dxa"/>
          </w:tcPr>
          <w:p w14:paraId="54CB236D"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101AFABF"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5CD5F30A" w14:textId="77777777" w:rsidTr="008E1B6F">
        <w:tc>
          <w:tcPr>
            <w:tcW w:w="563" w:type="dxa"/>
          </w:tcPr>
          <w:p w14:paraId="312E432F"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6</w:t>
            </w:r>
          </w:p>
        </w:tc>
        <w:tc>
          <w:tcPr>
            <w:tcW w:w="3827" w:type="dxa"/>
          </w:tcPr>
          <w:p w14:paraId="56D422BC"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С. Петлюри, буд. 37, м. Львів</w:t>
            </w:r>
          </w:p>
        </w:tc>
        <w:tc>
          <w:tcPr>
            <w:tcW w:w="2604" w:type="dxa"/>
          </w:tcPr>
          <w:p w14:paraId="23457D2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3BDE5E57"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4C7E4684" w14:textId="77777777" w:rsidTr="008E1B6F">
        <w:tc>
          <w:tcPr>
            <w:tcW w:w="563" w:type="dxa"/>
          </w:tcPr>
          <w:p w14:paraId="16D9B2C2"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c>
          <w:tcPr>
            <w:tcW w:w="3827" w:type="dxa"/>
          </w:tcPr>
          <w:p w14:paraId="38AB741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С. Петлюри, буд. 39, м. Львів</w:t>
            </w:r>
          </w:p>
        </w:tc>
        <w:tc>
          <w:tcPr>
            <w:tcW w:w="2604" w:type="dxa"/>
          </w:tcPr>
          <w:p w14:paraId="2490CE34"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62435770"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6C1B6BC1" w14:textId="77777777" w:rsidTr="008E1B6F">
        <w:tc>
          <w:tcPr>
            <w:tcW w:w="563" w:type="dxa"/>
          </w:tcPr>
          <w:p w14:paraId="2364263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8</w:t>
            </w:r>
          </w:p>
        </w:tc>
        <w:tc>
          <w:tcPr>
            <w:tcW w:w="3827" w:type="dxa"/>
          </w:tcPr>
          <w:p w14:paraId="541A29C0"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 xml:space="preserve">вул. </w:t>
            </w:r>
            <w:proofErr w:type="spellStart"/>
            <w:r w:rsidRPr="00FC185C">
              <w:rPr>
                <w:rFonts w:ascii="Times New Roman" w:hAnsi="Times New Roman" w:cs="Times New Roman"/>
                <w:b/>
                <w:sz w:val="20"/>
                <w:szCs w:val="20"/>
              </w:rPr>
              <w:t>Суботівська</w:t>
            </w:r>
            <w:proofErr w:type="spellEnd"/>
            <w:r w:rsidRPr="00FC185C">
              <w:rPr>
                <w:rFonts w:ascii="Times New Roman" w:hAnsi="Times New Roman" w:cs="Times New Roman"/>
                <w:b/>
                <w:sz w:val="20"/>
                <w:szCs w:val="20"/>
              </w:rPr>
              <w:t>, буд. 7, м. Львів</w:t>
            </w:r>
          </w:p>
        </w:tc>
        <w:tc>
          <w:tcPr>
            <w:tcW w:w="2604" w:type="dxa"/>
          </w:tcPr>
          <w:p w14:paraId="0AC07F9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15EACF32"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6B9E1F09" w14:textId="77777777" w:rsidTr="008E1B6F">
        <w:tc>
          <w:tcPr>
            <w:tcW w:w="563" w:type="dxa"/>
          </w:tcPr>
          <w:p w14:paraId="7301CCF6"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9</w:t>
            </w:r>
          </w:p>
        </w:tc>
        <w:tc>
          <w:tcPr>
            <w:tcW w:w="3827" w:type="dxa"/>
          </w:tcPr>
          <w:p w14:paraId="2720F154"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О. Гірника, буд. 1-а, м. Львів</w:t>
            </w:r>
          </w:p>
        </w:tc>
        <w:tc>
          <w:tcPr>
            <w:tcW w:w="2604" w:type="dxa"/>
          </w:tcPr>
          <w:p w14:paraId="35D6F60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12A8AA68"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27E0388E" w14:textId="77777777" w:rsidTr="008E1B6F">
        <w:tc>
          <w:tcPr>
            <w:tcW w:w="563" w:type="dxa"/>
          </w:tcPr>
          <w:p w14:paraId="2C199282"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10</w:t>
            </w:r>
          </w:p>
        </w:tc>
        <w:tc>
          <w:tcPr>
            <w:tcW w:w="3827" w:type="dxa"/>
          </w:tcPr>
          <w:p w14:paraId="6C1650FA"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вул. Повітряна, буд. 28-30, м. Львів</w:t>
            </w:r>
          </w:p>
        </w:tc>
        <w:tc>
          <w:tcPr>
            <w:tcW w:w="2604" w:type="dxa"/>
          </w:tcPr>
          <w:p w14:paraId="2F2D792A"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7E8DFAEC"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r w:rsidR="00FC185C" w:rsidRPr="00FC185C" w14:paraId="036E532D" w14:textId="77777777" w:rsidTr="008E1B6F">
        <w:tc>
          <w:tcPr>
            <w:tcW w:w="563" w:type="dxa"/>
          </w:tcPr>
          <w:p w14:paraId="5FE66D2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11</w:t>
            </w:r>
          </w:p>
        </w:tc>
        <w:tc>
          <w:tcPr>
            <w:tcW w:w="3827" w:type="dxa"/>
          </w:tcPr>
          <w:p w14:paraId="25F5B17B"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 xml:space="preserve">вул. </w:t>
            </w:r>
            <w:proofErr w:type="spellStart"/>
            <w:r w:rsidRPr="00FC185C">
              <w:rPr>
                <w:rFonts w:ascii="Times New Roman" w:hAnsi="Times New Roman" w:cs="Times New Roman"/>
                <w:b/>
                <w:sz w:val="20"/>
                <w:szCs w:val="20"/>
              </w:rPr>
              <w:t>Роксоляни</w:t>
            </w:r>
            <w:proofErr w:type="spellEnd"/>
            <w:r w:rsidRPr="00FC185C">
              <w:rPr>
                <w:rFonts w:ascii="Times New Roman" w:hAnsi="Times New Roman" w:cs="Times New Roman"/>
                <w:b/>
                <w:sz w:val="20"/>
                <w:szCs w:val="20"/>
              </w:rPr>
              <w:t>, буд. 24, м. Львів</w:t>
            </w:r>
          </w:p>
        </w:tc>
        <w:tc>
          <w:tcPr>
            <w:tcW w:w="2604" w:type="dxa"/>
          </w:tcPr>
          <w:p w14:paraId="5DA68663"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24</w:t>
            </w:r>
          </w:p>
        </w:tc>
        <w:tc>
          <w:tcPr>
            <w:tcW w:w="2635" w:type="dxa"/>
          </w:tcPr>
          <w:p w14:paraId="587E6179" w14:textId="77777777" w:rsidR="00FC185C" w:rsidRPr="00FC185C" w:rsidRDefault="00FC185C" w:rsidP="00FC185C">
            <w:pPr>
              <w:ind w:left="-426" w:firstLine="426"/>
              <w:jc w:val="center"/>
              <w:rPr>
                <w:rFonts w:ascii="Times New Roman" w:hAnsi="Times New Roman" w:cs="Times New Roman"/>
                <w:b/>
                <w:sz w:val="20"/>
                <w:szCs w:val="20"/>
              </w:rPr>
            </w:pPr>
            <w:r w:rsidRPr="00FC185C">
              <w:rPr>
                <w:rFonts w:ascii="Times New Roman" w:hAnsi="Times New Roman" w:cs="Times New Roman"/>
                <w:b/>
                <w:sz w:val="20"/>
                <w:szCs w:val="20"/>
              </w:rPr>
              <w:t>7</w:t>
            </w:r>
          </w:p>
        </w:tc>
      </w:tr>
    </w:tbl>
    <w:p w14:paraId="51A0D735" w14:textId="77777777" w:rsidR="00FC185C" w:rsidRPr="00FC185C" w:rsidRDefault="00FC185C" w:rsidP="00FC185C">
      <w:pPr>
        <w:spacing w:after="0" w:line="240" w:lineRule="auto"/>
        <w:ind w:left="-426" w:firstLine="426"/>
        <w:jc w:val="center"/>
        <w:rPr>
          <w:rFonts w:ascii="Times New Roman" w:hAnsi="Times New Roman" w:cs="Times New Roman"/>
          <w:b/>
          <w:sz w:val="20"/>
          <w:szCs w:val="20"/>
        </w:rPr>
      </w:pPr>
    </w:p>
    <w:p w14:paraId="411631F6" w14:textId="2893488A"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lastRenderedPageBreak/>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41640D1D"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bookmarkStart w:id="0" w:name="_GoBack"/>
      <w:bookmarkEnd w:id="0"/>
      <w:r w:rsidR="00FC185C" w:rsidRPr="00FC185C">
        <w:rPr>
          <w:rFonts w:ascii="Times New Roman" w:hAnsi="Times New Roman" w:cs="Times New Roman"/>
        </w:rPr>
        <w:t>133 076,</w:t>
      </w:r>
      <w:r w:rsidR="00FC185C">
        <w:rPr>
          <w:rFonts w:ascii="Times New Roman" w:hAnsi="Times New Roman" w:cs="Times New Roman"/>
        </w:rPr>
        <w:t>00</w:t>
      </w:r>
      <w:r w:rsidR="00403546" w:rsidRPr="00403546">
        <w:rPr>
          <w:rFonts w:ascii="Times New Roman" w:hAnsi="Times New Roman" w:cs="Times New Roman"/>
        </w:rPr>
        <w:t xml:space="preserve"> 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1" w:name="n34"/>
      <w:bookmarkStart w:id="2" w:name="n35"/>
      <w:bookmarkEnd w:id="1"/>
      <w:bookmarkEnd w:id="2"/>
      <w:r w:rsidRPr="007063AC">
        <w:rPr>
          <w:rFonts w:ascii="Times New Roman" w:hAnsi="Times New Roman" w:cs="Times New Roman"/>
        </w:rPr>
        <w:t xml:space="preserve">-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w:t>
      </w:r>
      <w:proofErr w:type="spellStart"/>
      <w:r w:rsidRPr="007063AC">
        <w:rPr>
          <w:rFonts w:ascii="Times New Roman" w:hAnsi="Times New Roman" w:cs="Times New Roman"/>
        </w:rPr>
        <w:t>електропостачальника</w:t>
      </w:r>
      <w:proofErr w:type="spellEnd"/>
      <w:r w:rsidRPr="007063AC">
        <w:rPr>
          <w:rFonts w:ascii="Times New Roman" w:hAnsi="Times New Roman" w:cs="Times New Roman"/>
        </w:rPr>
        <w:t>)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lang/>
        </w:rPr>
      </w:pPr>
      <w:bookmarkStart w:id="3" w:name="n36"/>
      <w:bookmarkEnd w:id="3"/>
      <w:r w:rsidRPr="007063AC">
        <w:rPr>
          <w:rFonts w:ascii="Times New Roman" w:eastAsia="Times New Roman" w:hAnsi="Times New Roman" w:cs="Times New Roman"/>
          <w:color w:val="333333"/>
          <w:sz w:val="24"/>
          <w:szCs w:val="24"/>
          <w:lang/>
        </w:rPr>
        <w:t>ОВ = (Цф</w:t>
      </w:r>
      <w:r w:rsidRPr="007063AC">
        <w:rPr>
          <w:rFonts w:ascii="Times New Roman" w:eastAsia="Times New Roman" w:hAnsi="Times New Roman" w:cs="Times New Roman"/>
          <w:b/>
          <w:bCs/>
          <w:color w:val="333333"/>
          <w:sz w:val="16"/>
          <w:szCs w:val="16"/>
          <w:vertAlign w:val="subscript"/>
          <w:lang/>
        </w:rPr>
        <w:t>прогн.рдн</w:t>
      </w:r>
      <w:r w:rsidRPr="007063AC">
        <w:rPr>
          <w:rFonts w:ascii="Times New Roman" w:eastAsia="Times New Roman" w:hAnsi="Times New Roman" w:cs="Times New Roman"/>
          <w:color w:val="333333"/>
          <w:sz w:val="24"/>
          <w:szCs w:val="24"/>
          <w:lang/>
        </w:rPr>
        <w:t> + Т</w:t>
      </w:r>
      <w:r w:rsidRPr="007063AC">
        <w:rPr>
          <w:rFonts w:ascii="Times New Roman" w:eastAsia="Times New Roman" w:hAnsi="Times New Roman" w:cs="Times New Roman"/>
          <w:b/>
          <w:bCs/>
          <w:color w:val="333333"/>
          <w:sz w:val="16"/>
          <w:szCs w:val="16"/>
          <w:vertAlign w:val="subscript"/>
          <w:lang/>
        </w:rPr>
        <w:t>пер</w:t>
      </w:r>
      <w:r w:rsidRPr="007063AC">
        <w:rPr>
          <w:rFonts w:ascii="Times New Roman" w:eastAsia="Times New Roman" w:hAnsi="Times New Roman" w:cs="Times New Roman"/>
          <w:color w:val="333333"/>
          <w:sz w:val="24"/>
          <w:szCs w:val="24"/>
          <w:lang/>
        </w:rPr>
        <w:t> + V) </w:t>
      </w:r>
      <w:r w:rsidRPr="007063AC">
        <w:rPr>
          <w:rFonts w:ascii="Arial Unicode MS" w:eastAsia="Times New Roman" w:hAnsi="Arial Unicode MS" w:cs="Times New Roman"/>
          <w:b/>
          <w:bCs/>
          <w:color w:val="333333"/>
          <w:sz w:val="24"/>
          <w:szCs w:val="24"/>
          <w:lang/>
        </w:rPr>
        <w:t>×</w:t>
      </w:r>
      <w:r w:rsidRPr="007063AC">
        <w:rPr>
          <w:rFonts w:ascii="Times New Roman" w:eastAsia="Times New Roman" w:hAnsi="Times New Roman" w:cs="Times New Roman"/>
          <w:color w:val="333333"/>
          <w:sz w:val="24"/>
          <w:szCs w:val="24"/>
          <w:lang/>
        </w:rPr>
        <w:t> W</w:t>
      </w:r>
      <w:r w:rsidRPr="007063AC">
        <w:rPr>
          <w:rFonts w:ascii="Times New Roman" w:eastAsia="Times New Roman" w:hAnsi="Times New Roman" w:cs="Times New Roman"/>
          <w:b/>
          <w:bCs/>
          <w:color w:val="333333"/>
          <w:sz w:val="16"/>
          <w:szCs w:val="16"/>
          <w:vertAlign w:val="subscript"/>
          <w:lang/>
        </w:rPr>
        <w:t>план</w:t>
      </w:r>
      <w:r w:rsidRPr="007063AC">
        <w:rPr>
          <w:rFonts w:ascii="Times New Roman" w:eastAsia="Times New Roman" w:hAnsi="Times New Roman" w:cs="Times New Roman"/>
          <w:color w:val="333333"/>
          <w:sz w:val="24"/>
          <w:szCs w:val="24"/>
          <w:lang/>
        </w:rPr>
        <w:t> </w:t>
      </w:r>
      <w:r w:rsidRPr="007063AC">
        <w:rPr>
          <w:rFonts w:ascii="Arial Unicode MS" w:eastAsia="Times New Roman" w:hAnsi="Arial Unicode MS" w:cs="Times New Roman"/>
          <w:b/>
          <w:bCs/>
          <w:color w:val="333333"/>
          <w:sz w:val="24"/>
          <w:szCs w:val="24"/>
          <w:lang/>
        </w:rPr>
        <w:t>×</w:t>
      </w:r>
      <w:r w:rsidRPr="007063AC">
        <w:rPr>
          <w:rFonts w:ascii="Times New Roman" w:eastAsia="Times New Roman" w:hAnsi="Times New Roman" w:cs="Times New Roman"/>
          <w:color w:val="333333"/>
          <w:sz w:val="24"/>
          <w:szCs w:val="24"/>
          <w:lang/>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lang/>
              </w:rPr>
            </w:pPr>
            <w:bookmarkStart w:id="4" w:name="n37"/>
            <w:bookmarkEnd w:id="4"/>
            <w:r w:rsidRPr="007063AC">
              <w:rPr>
                <w:rFonts w:ascii="Times New Roman" w:eastAsia="Times New Roman" w:hAnsi="Times New Roman" w:cs="Times New Roman"/>
                <w:sz w:val="18"/>
                <w:szCs w:val="18"/>
                <w:lang/>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очікувана вартість закупівлі електричної енергії (грн);</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w:t>
            </w:r>
            <w:r w:rsidRPr="007063AC">
              <w:rPr>
                <w:rFonts w:ascii="Times New Roman" w:eastAsia="Times New Roman" w:hAnsi="Times New Roman" w:cs="Times New Roman"/>
                <w:b/>
                <w:bCs/>
                <w:sz w:val="16"/>
                <w:szCs w:val="16"/>
                <w:vertAlign w:val="subscript"/>
                <w:lang/>
              </w:rPr>
              <w:t>план</w:t>
            </w:r>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плановий обсяг закупівлі електричної енергії для відповідного об'єкта замовника (кВт·год);</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Цф</w:t>
            </w:r>
            <w:r w:rsidRPr="007063AC">
              <w:rPr>
                <w:rFonts w:ascii="Times New Roman" w:eastAsia="Times New Roman" w:hAnsi="Times New Roman" w:cs="Times New Roman"/>
                <w:b/>
                <w:bCs/>
                <w:sz w:val="16"/>
                <w:szCs w:val="16"/>
                <w:vertAlign w:val="subscript"/>
                <w:lang/>
              </w:rPr>
              <w:t>прогн.рдн</w:t>
            </w:r>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прогнозована ціна за 1 кВт·год електричної енергії, яка визначається як середньозважена ціна на ринку "на добу наперед" за останній повний календарний місяць без ПДВ (грн);</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Т</w:t>
            </w:r>
            <w:r w:rsidRPr="007063AC">
              <w:rPr>
                <w:rFonts w:ascii="Times New Roman" w:eastAsia="Times New Roman" w:hAnsi="Times New Roman" w:cs="Times New Roman"/>
                <w:b/>
                <w:bCs/>
                <w:sz w:val="16"/>
                <w:szCs w:val="16"/>
                <w:vertAlign w:val="subscript"/>
                <w:lang/>
              </w:rPr>
              <w:t>пер</w:t>
            </w:r>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кВт·год без ПДВ (грн/кВт·год);</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орієнтовна торговельна надбавка / знижка електропостачальника за 1 кВт·год електричної енергії без ПДВ, що розраховується за формулою: V = Цф</w:t>
            </w:r>
            <w:r w:rsidRPr="007063AC">
              <w:rPr>
                <w:rFonts w:ascii="Times New Roman" w:eastAsia="Times New Roman" w:hAnsi="Times New Roman" w:cs="Times New Roman"/>
                <w:b/>
                <w:bCs/>
                <w:sz w:val="18"/>
                <w:szCs w:val="18"/>
                <w:vertAlign w:val="subscript"/>
                <w:lang/>
              </w:rPr>
              <w:t>прогн.рдн</w:t>
            </w:r>
            <w:r w:rsidRPr="007063AC">
              <w:rPr>
                <w:rFonts w:ascii="Times New Roman" w:eastAsia="Times New Roman" w:hAnsi="Times New Roman" w:cs="Times New Roman"/>
                <w:sz w:val="18"/>
                <w:szCs w:val="18"/>
                <w:lang/>
              </w:rPr>
              <w:t> </w:t>
            </w:r>
            <w:r w:rsidRPr="007063AC">
              <w:rPr>
                <w:rFonts w:ascii="Arial Unicode MS" w:eastAsia="Times New Roman" w:hAnsi="Arial Unicode MS" w:cs="Times New Roman"/>
                <w:b/>
                <w:bCs/>
                <w:sz w:val="18"/>
                <w:szCs w:val="18"/>
                <w:lang/>
              </w:rPr>
              <w:t>×</w:t>
            </w:r>
            <w:r w:rsidRPr="007063AC">
              <w:rPr>
                <w:rFonts w:ascii="Times New Roman" w:eastAsia="Times New Roman" w:hAnsi="Times New Roman" w:cs="Times New Roman"/>
                <w:sz w:val="18"/>
                <w:szCs w:val="18"/>
                <w:lang/>
              </w:rPr>
              <w:t> X (грн);</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A37"/>
    <w:rsid w:val="00093A66"/>
    <w:rsid w:val="000A1A51"/>
    <w:rsid w:val="000A6FF8"/>
    <w:rsid w:val="00144788"/>
    <w:rsid w:val="001D7F49"/>
    <w:rsid w:val="0026506D"/>
    <w:rsid w:val="0026611A"/>
    <w:rsid w:val="002E0E47"/>
    <w:rsid w:val="00300BB4"/>
    <w:rsid w:val="00301BC7"/>
    <w:rsid w:val="00305EE4"/>
    <w:rsid w:val="003501A8"/>
    <w:rsid w:val="00377E08"/>
    <w:rsid w:val="003A5FEF"/>
    <w:rsid w:val="003C23F9"/>
    <w:rsid w:val="003D3B1D"/>
    <w:rsid w:val="003E392C"/>
    <w:rsid w:val="00403546"/>
    <w:rsid w:val="00424241"/>
    <w:rsid w:val="00475510"/>
    <w:rsid w:val="004B3B8A"/>
    <w:rsid w:val="004E489E"/>
    <w:rsid w:val="00505E4B"/>
    <w:rsid w:val="00510A16"/>
    <w:rsid w:val="0053337F"/>
    <w:rsid w:val="00540B45"/>
    <w:rsid w:val="00556ABA"/>
    <w:rsid w:val="00590E66"/>
    <w:rsid w:val="00593474"/>
    <w:rsid w:val="00597328"/>
    <w:rsid w:val="005C695D"/>
    <w:rsid w:val="005E523E"/>
    <w:rsid w:val="005F0304"/>
    <w:rsid w:val="00630F31"/>
    <w:rsid w:val="00640A01"/>
    <w:rsid w:val="00657C7D"/>
    <w:rsid w:val="00683DDC"/>
    <w:rsid w:val="006A2D19"/>
    <w:rsid w:val="006A6905"/>
    <w:rsid w:val="006B1DA6"/>
    <w:rsid w:val="006E5BFB"/>
    <w:rsid w:val="007063AC"/>
    <w:rsid w:val="00731BA0"/>
    <w:rsid w:val="007324D4"/>
    <w:rsid w:val="007502A5"/>
    <w:rsid w:val="007732E7"/>
    <w:rsid w:val="007A50F1"/>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E24CBD"/>
    <w:rsid w:val="00EE1700"/>
    <w:rsid w:val="00EF7B02"/>
    <w:rsid w:val="00F074E8"/>
    <w:rsid w:val="00F5513C"/>
    <w:rsid w:val="00FC185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8FC920-12C4-456B-A5F6-2AF1CA27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5559</Words>
  <Characters>3170</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HP Laptop</cp:lastModifiedBy>
  <cp:revision>2</cp:revision>
  <cp:lastPrinted>2025-05-22T19:12:00Z</cp:lastPrinted>
  <dcterms:created xsi:type="dcterms:W3CDTF">2026-02-05T13:44:00Z</dcterms:created>
  <dcterms:modified xsi:type="dcterms:W3CDTF">2026-02-05T13:44:00Z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