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45F2" w14:textId="4A364817" w:rsidR="00EA3DCD" w:rsidRDefault="00EA3DCD" w:rsidP="008725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hyperlink r:id="rId7" w:history="1">
        <w:r w:rsidRPr="00B26A95">
          <w:rPr>
            <w:rStyle w:val="Hyperlink"/>
            <w:rFonts w:ascii="Times New Roman" w:hAnsi="Times New Roman" w:cs="Times New Roman"/>
            <w:b/>
            <w:i/>
            <w:sz w:val="20"/>
            <w:szCs w:val="20"/>
          </w:rPr>
          <w:t>https://prozorro.gov.ua/uk/tender/UA-2026-02-09-015821-a</w:t>
        </w:r>
      </w:hyperlink>
    </w:p>
    <w:p w14:paraId="190F79D7" w14:textId="52B474D1" w:rsidR="0087251C" w:rsidRPr="0017777E" w:rsidRDefault="0017777E" w:rsidP="008725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7777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7251C" w:rsidRPr="0017777E">
        <w:rPr>
          <w:rFonts w:ascii="Times New Roman" w:hAnsi="Times New Roman" w:cs="Times New Roman"/>
          <w:b/>
          <w:i/>
          <w:sz w:val="20"/>
          <w:szCs w:val="20"/>
        </w:rPr>
        <w:t>«Розподіл електричної енергії» (ДК 021:2015: 65310000-9 Розподіл електричної енергії)</w:t>
      </w:r>
    </w:p>
    <w:p w14:paraId="01C1E947" w14:textId="77777777" w:rsidR="0017777E" w:rsidRPr="0017777E" w:rsidRDefault="0017777E" w:rsidP="00471F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1EF6CE" w14:textId="77777777" w:rsidR="00471F0C" w:rsidRPr="0017777E" w:rsidRDefault="008F6FCA" w:rsidP="00471F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На виконання постанови КМУ від 11 жовтня 2016 р. № 710 «Про ефективне використання державних коштів» у зв’язку із нео</w:t>
      </w:r>
      <w:r w:rsidR="00240EF1" w:rsidRPr="0017777E">
        <w:rPr>
          <w:rFonts w:ascii="Times New Roman" w:hAnsi="Times New Roman" w:cs="Times New Roman"/>
          <w:sz w:val="20"/>
          <w:szCs w:val="20"/>
        </w:rPr>
        <w:t xml:space="preserve">бхідністю проведення закупівлі </w:t>
      </w:r>
      <w:r w:rsidRPr="0017777E">
        <w:rPr>
          <w:rFonts w:ascii="Times New Roman" w:hAnsi="Times New Roman" w:cs="Times New Roman"/>
          <w:b/>
          <w:sz w:val="20"/>
          <w:szCs w:val="20"/>
        </w:rPr>
        <w:t>«Послуги з теплопостачання» (ДК 021:2015: 09320000-8 Пара, гаряча вода та пов'язана продукція</w:t>
      </w:r>
      <w:r w:rsidRPr="0017777E">
        <w:rPr>
          <w:rFonts w:ascii="Times New Roman" w:hAnsi="Times New Roman" w:cs="Times New Roman"/>
          <w:sz w:val="20"/>
          <w:szCs w:val="20"/>
        </w:rPr>
        <w:t xml:space="preserve">) для потреб </w:t>
      </w:r>
      <w:r w:rsidR="0017777E" w:rsidRPr="0017777E">
        <w:rPr>
          <w:rFonts w:ascii="Times New Roman" w:hAnsi="Times New Roman" w:cs="Times New Roman"/>
          <w:sz w:val="20"/>
          <w:szCs w:val="20"/>
        </w:rPr>
        <w:t>ЗАКЛАДУ ДОШКІЛЬНОЇ ОСВІТИ (ДИТЯЧИЙ САДОК) №168 ЛЬВІВСЬКОЇ МІСЬКОЇ РАДИ</w:t>
      </w:r>
      <w:r w:rsidR="009B4EE6" w:rsidRPr="0017777E">
        <w:rPr>
          <w:rFonts w:ascii="Times New Roman" w:hAnsi="Times New Roman" w:cs="Times New Roman"/>
          <w:sz w:val="20"/>
          <w:szCs w:val="20"/>
        </w:rPr>
        <w:t xml:space="preserve"> </w:t>
      </w:r>
      <w:r w:rsidRPr="0017777E">
        <w:rPr>
          <w:rFonts w:ascii="Times New Roman" w:hAnsi="Times New Roman" w:cs="Times New Roman"/>
          <w:sz w:val="20"/>
          <w:szCs w:val="20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або на веб – сайті головного органу.</w:t>
      </w:r>
    </w:p>
    <w:p w14:paraId="49EEDE2E" w14:textId="77777777" w:rsidR="00041F96" w:rsidRPr="0017777E" w:rsidRDefault="00240EF1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7777E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B33343" w:rsidRPr="0017777E">
        <w:rPr>
          <w:rFonts w:ascii="Times New Roman" w:hAnsi="Times New Roman" w:cs="Times New Roman"/>
          <w:b/>
          <w:i/>
          <w:sz w:val="20"/>
          <w:szCs w:val="20"/>
        </w:rPr>
        <w:t>. Обґрунтування технічних та якісних характеристик предмета закупівлі</w:t>
      </w:r>
      <w:r w:rsidR="00041F96" w:rsidRPr="0017777E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6BCE7506" w14:textId="77777777" w:rsidR="0087251C" w:rsidRPr="0017777E" w:rsidRDefault="0087251C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7777E">
        <w:rPr>
          <w:rFonts w:ascii="Times New Roman" w:eastAsia="Calibri" w:hAnsi="Times New Roman" w:cs="Times New Roman"/>
          <w:i/>
          <w:sz w:val="20"/>
          <w:szCs w:val="20"/>
        </w:rPr>
        <w:t>Технічні та якісні характеристики предмету закупівлі визначені відповідно до потреб замовника та з 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 регулюють відносини сторін у сфері надання послуг розподілу електричної енергії.</w:t>
      </w:r>
    </w:p>
    <w:p w14:paraId="6A6C4E6E" w14:textId="77777777" w:rsidR="00240EF1" w:rsidRPr="0017777E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5809B77D" w14:textId="77777777" w:rsidR="00240EF1" w:rsidRPr="0017777E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14:paraId="07D114F9" w14:textId="77777777" w:rsidR="00240EF1" w:rsidRPr="0017777E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7B1E50C5" w14:textId="77777777" w:rsidR="0087251C" w:rsidRPr="0017777E" w:rsidRDefault="0087251C" w:rsidP="0087251C">
      <w:pPr>
        <w:spacing w:after="0" w:line="240" w:lineRule="auto"/>
        <w:ind w:right="7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23.11.2018р. Національною комісією, що здійснює державне регулювання в сферах енергетики та комунальних послуг прийнято рішення про видачу ПрАТ «Львівобленерго» ліцензії на право провадження господарської діяльності з розподілу електричної енергії, яка набуває чинності з 01 січня 2019р. згідно з постановою НКРЕКП від 23.11.2018р. № 1479. Відтак на ПрАТ «Львівобленерго» покладається функція Оператора системи розподілу в межах території Львівської області та належних Товариству електричних мереж.</w:t>
      </w:r>
    </w:p>
    <w:p w14:paraId="550D9E3C" w14:textId="77777777" w:rsidR="0087251C" w:rsidRPr="0017777E" w:rsidRDefault="0087251C" w:rsidP="0087251C">
      <w:pPr>
        <w:spacing w:after="0" w:line="240" w:lineRule="auto"/>
        <w:ind w:right="7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 xml:space="preserve">Згідно інформації наведеної у Зведеному переліку суб’єктів природних монополій станом на 31.12.2025 </w:t>
      </w:r>
      <w:r w:rsidRPr="0017777E">
        <w:rPr>
          <w:rFonts w:ascii="Times New Roman" w:hAnsi="Times New Roman" w:cs="Times New Roman"/>
          <w:b/>
          <w:sz w:val="20"/>
          <w:szCs w:val="20"/>
        </w:rPr>
        <w:t>Приватне акціонерне товариство «Львівобленерго» (00131587/ №42)</w:t>
      </w:r>
      <w:r w:rsidRPr="0017777E">
        <w:rPr>
          <w:rFonts w:ascii="Times New Roman" w:hAnsi="Times New Roman" w:cs="Times New Roman"/>
          <w:sz w:val="20"/>
          <w:szCs w:val="20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ринку розподілу електричної енергії на території Львівської області відповідно до Постанови НКРЕКП від 23.11.2018 № 1479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</w:t>
      </w:r>
    </w:p>
    <w:p w14:paraId="067C49A1" w14:textId="77777777" w:rsidR="00240EF1" w:rsidRPr="0017777E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</w:p>
    <w:p w14:paraId="69215331" w14:textId="77777777" w:rsidR="00CA42A4" w:rsidRPr="0017777E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7777E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CA42A4" w:rsidRPr="0017777E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9F4FD2" w:rsidRPr="0017777E">
        <w:rPr>
          <w:rFonts w:ascii="Times New Roman" w:hAnsi="Times New Roman" w:cs="Times New Roman"/>
          <w:b/>
          <w:i/>
          <w:sz w:val="20"/>
          <w:szCs w:val="20"/>
        </w:rPr>
        <w:t>Очікувана вартість та/або розмір бюджетного призначення</w:t>
      </w:r>
      <w:r w:rsidR="00CA42A4" w:rsidRPr="0017777E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3E81775C" w14:textId="77777777" w:rsidR="00CA42A4" w:rsidRPr="0017777E" w:rsidRDefault="00CA42A4" w:rsidP="00731B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 xml:space="preserve">- </w:t>
      </w:r>
      <w:r w:rsidR="009F4FD2" w:rsidRPr="0017777E">
        <w:rPr>
          <w:rFonts w:ascii="Times New Roman" w:hAnsi="Times New Roman" w:cs="Times New Roman"/>
          <w:sz w:val="20"/>
          <w:szCs w:val="20"/>
        </w:rPr>
        <w:t xml:space="preserve">Очікувана вартість закупівлі становить </w:t>
      </w:r>
      <w:r w:rsidR="0061463A" w:rsidRPr="0017777E">
        <w:rPr>
          <w:rFonts w:ascii="Times New Roman" w:hAnsi="Times New Roman" w:cs="Times New Roman"/>
          <w:sz w:val="20"/>
          <w:szCs w:val="20"/>
        </w:rPr>
        <w:t>–</w:t>
      </w:r>
      <w:r w:rsidR="009F4FD2" w:rsidRPr="0017777E">
        <w:rPr>
          <w:rFonts w:ascii="Times New Roman" w:hAnsi="Times New Roman" w:cs="Times New Roman"/>
          <w:sz w:val="20"/>
          <w:szCs w:val="20"/>
        </w:rPr>
        <w:t xml:space="preserve"> </w:t>
      </w:r>
      <w:r w:rsidR="0017777E" w:rsidRPr="0017777E">
        <w:rPr>
          <w:rFonts w:ascii="Times New Roman" w:hAnsi="Times New Roman" w:cs="Times New Roman"/>
          <w:sz w:val="20"/>
          <w:szCs w:val="20"/>
        </w:rPr>
        <w:t>103 731,25</w:t>
      </w:r>
      <w:r w:rsidR="006A2D19" w:rsidRPr="0017777E">
        <w:rPr>
          <w:rFonts w:ascii="Times New Roman" w:hAnsi="Times New Roman" w:cs="Times New Roman"/>
          <w:sz w:val="20"/>
          <w:szCs w:val="20"/>
        </w:rPr>
        <w:t xml:space="preserve"> грн. з ПДВ</w:t>
      </w:r>
    </w:p>
    <w:p w14:paraId="07CCE83B" w14:textId="77777777" w:rsidR="00A77080" w:rsidRPr="0017777E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 w:rsidRPr="0017777E">
        <w:rPr>
          <w:rFonts w:ascii="Times New Roman" w:hAnsi="Times New Roman" w:cs="Times New Roman"/>
          <w:sz w:val="20"/>
          <w:szCs w:val="20"/>
        </w:rPr>
        <w:t xml:space="preserve">дарства України від 18.02.2020 </w:t>
      </w:r>
      <w:r w:rsidRPr="0017777E">
        <w:rPr>
          <w:rFonts w:ascii="Times New Roman" w:hAnsi="Times New Roman" w:cs="Times New Roman"/>
          <w:sz w:val="20"/>
          <w:szCs w:val="20"/>
        </w:rPr>
        <w:t>№ 275 «Про затвердження примірної методики визначення очікуваної вартості предмета закупівлі».</w:t>
      </w:r>
    </w:p>
    <w:p w14:paraId="5AF5D0CF" w14:textId="77777777" w:rsidR="0087251C" w:rsidRPr="0017777E" w:rsidRDefault="00A564F3" w:rsidP="00A56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77E">
        <w:rPr>
          <w:rFonts w:ascii="Times New Roman" w:hAnsi="Times New Roman" w:cs="Times New Roman"/>
          <w:sz w:val="20"/>
          <w:szCs w:val="20"/>
        </w:rPr>
        <w:t>Для визначення вартості предмета закупівлі було враховано величину річних лімітів споживання на 202</w:t>
      </w:r>
      <w:r w:rsidR="00240EF1" w:rsidRPr="0017777E">
        <w:rPr>
          <w:rFonts w:ascii="Times New Roman" w:hAnsi="Times New Roman" w:cs="Times New Roman"/>
          <w:sz w:val="20"/>
          <w:szCs w:val="20"/>
        </w:rPr>
        <w:t>6</w:t>
      </w:r>
      <w:r w:rsidRPr="0017777E">
        <w:rPr>
          <w:rFonts w:ascii="Times New Roman" w:hAnsi="Times New Roman" w:cs="Times New Roman"/>
          <w:sz w:val="20"/>
          <w:szCs w:val="20"/>
        </w:rPr>
        <w:t xml:space="preserve"> рік, згідно рішення виконавчого комітету Львівської міської ради № </w:t>
      </w:r>
      <w:r w:rsidR="00240EF1" w:rsidRPr="0017777E">
        <w:rPr>
          <w:rFonts w:ascii="Times New Roman" w:hAnsi="Times New Roman" w:cs="Times New Roman"/>
          <w:sz w:val="20"/>
          <w:szCs w:val="20"/>
        </w:rPr>
        <w:t>1260</w:t>
      </w:r>
      <w:r w:rsidRPr="0017777E">
        <w:rPr>
          <w:rFonts w:ascii="Times New Roman" w:hAnsi="Times New Roman" w:cs="Times New Roman"/>
          <w:sz w:val="20"/>
          <w:szCs w:val="20"/>
        </w:rPr>
        <w:t xml:space="preserve"> від  </w:t>
      </w:r>
      <w:r w:rsidR="00240EF1" w:rsidRPr="0017777E">
        <w:rPr>
          <w:rFonts w:ascii="Times New Roman" w:hAnsi="Times New Roman" w:cs="Times New Roman"/>
          <w:sz w:val="20"/>
          <w:szCs w:val="20"/>
        </w:rPr>
        <w:t>12.12.2025</w:t>
      </w:r>
      <w:r w:rsidRPr="0017777E">
        <w:rPr>
          <w:rFonts w:ascii="Times New Roman" w:hAnsi="Times New Roman" w:cs="Times New Roman"/>
          <w:sz w:val="20"/>
          <w:szCs w:val="20"/>
        </w:rPr>
        <w:t xml:space="preserve"> «</w:t>
      </w:r>
      <w:r w:rsidR="00240EF1" w:rsidRPr="0017777E">
        <w:rPr>
          <w:rFonts w:ascii="Times New Roman" w:hAnsi="Times New Roman" w:cs="Times New Roman"/>
          <w:sz w:val="20"/>
          <w:szCs w:val="20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Pr="0017777E">
        <w:rPr>
          <w:rFonts w:ascii="Times New Roman" w:hAnsi="Times New Roman" w:cs="Times New Roman"/>
          <w:sz w:val="20"/>
          <w:szCs w:val="20"/>
        </w:rPr>
        <w:t>» (</w:t>
      </w:r>
      <w:hyperlink r:id="rId8" w:history="1">
        <w:r w:rsidR="00240EF1" w:rsidRPr="0017777E">
          <w:rPr>
            <w:rStyle w:val="Hyperlink"/>
            <w:rFonts w:ascii="Times New Roman" w:hAnsi="Times New Roman" w:cs="Times New Roman"/>
            <w:sz w:val="20"/>
            <w:szCs w:val="20"/>
          </w:rPr>
          <w:t>https://www8.city-adm.lviv.ua/pool/info/doclmr_1.nsf/(SearchForWeb)/0FD3FAD5B76008F1C2258D63004B0C1D?OpenDocument)</w:t>
        </w:r>
      </w:hyperlink>
      <w:r w:rsidRPr="0017777E">
        <w:rPr>
          <w:rFonts w:ascii="Times New Roman" w:hAnsi="Times New Roman" w:cs="Times New Roman"/>
          <w:sz w:val="20"/>
          <w:szCs w:val="20"/>
        </w:rPr>
        <w:t xml:space="preserve">, та </w:t>
      </w:r>
      <w:r w:rsidR="0087251C" w:rsidRPr="0017777E">
        <w:rPr>
          <w:rFonts w:ascii="Times New Roman" w:hAnsi="Times New Roman" w:cs="Times New Roman"/>
          <w:sz w:val="20"/>
          <w:szCs w:val="20"/>
        </w:rPr>
        <w:t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«Львівобленерго» (</w:t>
      </w:r>
      <w:hyperlink r:id="rId9" w:history="1">
        <w:r w:rsidR="0087251C" w:rsidRPr="0017777E">
          <w:rPr>
            <w:rStyle w:val="Hyperlink"/>
            <w:rFonts w:ascii="Times New Roman" w:hAnsi="Times New Roman" w:cs="Times New Roman"/>
            <w:sz w:val="20"/>
            <w:szCs w:val="20"/>
          </w:rPr>
          <w:t>https://loe.lviv.ua/ua/rozpodil_taryfy</w:t>
        </w:r>
      </w:hyperlink>
      <w:r w:rsidR="0087251C" w:rsidRPr="0017777E">
        <w:rPr>
          <w:rFonts w:ascii="Times New Roman" w:hAnsi="Times New Roman" w:cs="Times New Roman"/>
          <w:sz w:val="20"/>
          <w:szCs w:val="20"/>
        </w:rPr>
        <w:t xml:space="preserve"> ) (постанова НКРЕКП від 05.12.2025 № 2021 «Про встановлення тарифів на послуги з розподілу електричної енергії ПрАТ «Львівобленерго» із застосуванням стимулюючого регулювання»), зокрема із врахуванням запланованих бюджетних призначень на 2026 рік.</w:t>
      </w:r>
    </w:p>
    <w:p w14:paraId="235889F1" w14:textId="77777777" w:rsidR="004E489E" w:rsidRPr="0017777E" w:rsidRDefault="004E489E" w:rsidP="00A56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E489E" w:rsidRPr="0017777E" w:rsidSect="0017777E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480845">
    <w:abstractNumId w:val="0"/>
  </w:num>
  <w:num w:numId="2" w16cid:durableId="1930310823">
    <w:abstractNumId w:val="1"/>
  </w:num>
  <w:num w:numId="3" w16cid:durableId="1960454648">
    <w:abstractNumId w:val="3"/>
  </w:num>
  <w:num w:numId="4" w16cid:durableId="945961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66D8D"/>
    <w:rsid w:val="000A6FF8"/>
    <w:rsid w:val="000D73DE"/>
    <w:rsid w:val="0017777E"/>
    <w:rsid w:val="001F6E44"/>
    <w:rsid w:val="00201C33"/>
    <w:rsid w:val="00240EF1"/>
    <w:rsid w:val="00271D56"/>
    <w:rsid w:val="00301BC7"/>
    <w:rsid w:val="00305EE4"/>
    <w:rsid w:val="003178FC"/>
    <w:rsid w:val="0037047A"/>
    <w:rsid w:val="00377E08"/>
    <w:rsid w:val="003A5FEF"/>
    <w:rsid w:val="003C59E6"/>
    <w:rsid w:val="003D3B1D"/>
    <w:rsid w:val="004239F7"/>
    <w:rsid w:val="004333C5"/>
    <w:rsid w:val="00435A91"/>
    <w:rsid w:val="00461738"/>
    <w:rsid w:val="00471F0C"/>
    <w:rsid w:val="004B3B8A"/>
    <w:rsid w:val="004E489E"/>
    <w:rsid w:val="0050432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55F4D"/>
    <w:rsid w:val="007732E7"/>
    <w:rsid w:val="007F4F0C"/>
    <w:rsid w:val="00823EA4"/>
    <w:rsid w:val="00825693"/>
    <w:rsid w:val="00864949"/>
    <w:rsid w:val="0087251C"/>
    <w:rsid w:val="008F6FCA"/>
    <w:rsid w:val="00946837"/>
    <w:rsid w:val="00946CE0"/>
    <w:rsid w:val="00972837"/>
    <w:rsid w:val="009B4EE6"/>
    <w:rsid w:val="009F4FD2"/>
    <w:rsid w:val="00A47FAC"/>
    <w:rsid w:val="00A564F3"/>
    <w:rsid w:val="00A77080"/>
    <w:rsid w:val="00A81052"/>
    <w:rsid w:val="00AB0DFA"/>
    <w:rsid w:val="00AE2A77"/>
    <w:rsid w:val="00B16C66"/>
    <w:rsid w:val="00B33343"/>
    <w:rsid w:val="00B57EDD"/>
    <w:rsid w:val="00B638EE"/>
    <w:rsid w:val="00B8584E"/>
    <w:rsid w:val="00BE22A2"/>
    <w:rsid w:val="00C07553"/>
    <w:rsid w:val="00C16659"/>
    <w:rsid w:val="00C82190"/>
    <w:rsid w:val="00CA42A4"/>
    <w:rsid w:val="00CB29B7"/>
    <w:rsid w:val="00D15CC3"/>
    <w:rsid w:val="00DB7215"/>
    <w:rsid w:val="00DC37C9"/>
    <w:rsid w:val="00E24BA9"/>
    <w:rsid w:val="00E37796"/>
    <w:rsid w:val="00EA272B"/>
    <w:rsid w:val="00EA3DCD"/>
    <w:rsid w:val="00F074E8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0155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2A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Elenco Normale"/>
    <w:basedOn w:val="Normal"/>
    <w:link w:val="ListParagraphChar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Elenco Normale Char"/>
    <w:link w:val="ListParagraph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C8219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0FD3FAD5B76008F1C2258D63004B0C1D?OpenDocument)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prozorro.gov.ua/uk/tender/UA-2026-02-09-015821-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loe.lviv.ua/ua/rozpodil_taryf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3814</Words>
  <Characters>2175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radist.tender@gmail.com</cp:lastModifiedBy>
  <cp:revision>3</cp:revision>
  <dcterms:created xsi:type="dcterms:W3CDTF">2026-01-23T22:10:00Z</dcterms:created>
  <dcterms:modified xsi:type="dcterms:W3CDTF">2026-02-09T19:27:00Z</dcterms:modified>
</cp:coreProperties>
</file>