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45F2" w14:textId="4A364817" w:rsidR="00EA3DCD" w:rsidRDefault="00EA3DCD" w:rsidP="008725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hyperlink r:id="rId7" w:history="1">
        <w:r w:rsidRPr="00B26A95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https://prozorro.gov.ua/uk/tender/UA-2026-02-09-015821-a</w:t>
        </w:r>
      </w:hyperlink>
    </w:p>
    <w:p w14:paraId="190F79D7" w14:textId="52B474D1" w:rsidR="0087251C" w:rsidRPr="0017777E" w:rsidRDefault="0017777E" w:rsidP="008725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17777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7251C" w:rsidRPr="0017777E">
        <w:rPr>
          <w:rFonts w:ascii="Times New Roman" w:hAnsi="Times New Roman" w:cs="Times New Roman"/>
          <w:b/>
          <w:i/>
          <w:sz w:val="20"/>
          <w:szCs w:val="20"/>
        </w:rPr>
        <w:t>«Розподіл електричної енергії» (ДК 021:2015: 65310000-9 Розподіл електричної енергії)</w:t>
      </w:r>
    </w:p>
    <w:p w14:paraId="01C1E947" w14:textId="77777777" w:rsidR="0017777E" w:rsidRPr="0017777E" w:rsidRDefault="0017777E" w:rsidP="00471F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1EF6CE" w14:textId="77777777" w:rsidR="00471F0C" w:rsidRPr="0017777E" w:rsidRDefault="008F6FCA" w:rsidP="00471F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777E">
        <w:rPr>
          <w:rFonts w:ascii="Times New Roman" w:hAnsi="Times New Roman" w:cs="Times New Roman"/>
          <w:sz w:val="20"/>
          <w:szCs w:val="20"/>
        </w:rPr>
        <w:t>На виконання постанови КМУ від 11 жовтня 2016 р. № 710 «Про ефективне використання державних коштів» у зв’язку із нео</w:t>
      </w:r>
      <w:r w:rsidR="00240EF1" w:rsidRPr="0017777E">
        <w:rPr>
          <w:rFonts w:ascii="Times New Roman" w:hAnsi="Times New Roman" w:cs="Times New Roman"/>
          <w:sz w:val="20"/>
          <w:szCs w:val="20"/>
        </w:rPr>
        <w:t xml:space="preserve">бхідністю проведення закупівлі </w:t>
      </w:r>
      <w:r w:rsidRPr="0017777E">
        <w:rPr>
          <w:rFonts w:ascii="Times New Roman" w:hAnsi="Times New Roman" w:cs="Times New Roman"/>
          <w:b/>
          <w:sz w:val="20"/>
          <w:szCs w:val="20"/>
        </w:rPr>
        <w:t>«Послуги з теплопостачання» (ДК 021:2015: 09320000-8 Пара, гаряча вода та пов'язана продукція</w:t>
      </w:r>
      <w:r w:rsidRPr="0017777E">
        <w:rPr>
          <w:rFonts w:ascii="Times New Roman" w:hAnsi="Times New Roman" w:cs="Times New Roman"/>
          <w:sz w:val="20"/>
          <w:szCs w:val="20"/>
        </w:rPr>
        <w:t xml:space="preserve">) для потреб </w:t>
      </w:r>
      <w:r w:rsidR="0017777E" w:rsidRPr="0017777E">
        <w:rPr>
          <w:rFonts w:ascii="Times New Roman" w:hAnsi="Times New Roman" w:cs="Times New Roman"/>
          <w:sz w:val="20"/>
          <w:szCs w:val="20"/>
        </w:rPr>
        <w:t>ЗАКЛАДУ ДОШКІЛЬНОЇ ОСВІТИ (ДИТЯЧИЙ САДОК) №168 ЛЬВІВСЬКОЇ МІСЬКОЇ РАДИ</w:t>
      </w:r>
      <w:r w:rsidR="009B4EE6" w:rsidRPr="0017777E">
        <w:rPr>
          <w:rFonts w:ascii="Times New Roman" w:hAnsi="Times New Roman" w:cs="Times New Roman"/>
          <w:sz w:val="20"/>
          <w:szCs w:val="20"/>
        </w:rPr>
        <w:t xml:space="preserve"> </w:t>
      </w:r>
      <w:r w:rsidRPr="0017777E">
        <w:rPr>
          <w:rFonts w:ascii="Times New Roman" w:hAnsi="Times New Roman" w:cs="Times New Roman"/>
          <w:sz w:val="20"/>
          <w:szCs w:val="20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або на веб – сайті головного органу.</w:t>
      </w:r>
    </w:p>
    <w:p w14:paraId="49EEDE2E" w14:textId="77777777" w:rsidR="00041F96" w:rsidRPr="0017777E" w:rsidRDefault="00240EF1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7777E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B33343" w:rsidRPr="0017777E">
        <w:rPr>
          <w:rFonts w:ascii="Times New Roman" w:hAnsi="Times New Roman" w:cs="Times New Roman"/>
          <w:b/>
          <w:i/>
          <w:sz w:val="20"/>
          <w:szCs w:val="20"/>
        </w:rPr>
        <w:t>. Обґрунтування технічних та якісних характеристик предмета закупівлі</w:t>
      </w:r>
      <w:r w:rsidR="00041F96" w:rsidRPr="0017777E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14:paraId="6BCE7506" w14:textId="77777777" w:rsidR="0087251C" w:rsidRPr="0017777E" w:rsidRDefault="0087251C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17777E">
        <w:rPr>
          <w:rFonts w:ascii="Times New Roman" w:eastAsia="Calibri" w:hAnsi="Times New Roman" w:cs="Times New Roman"/>
          <w:i/>
          <w:sz w:val="20"/>
          <w:szCs w:val="20"/>
        </w:rPr>
        <w:t>Технічні та якісні характеристики предмету закупівлі визначені відповідно до потреб замовника та з урахуванням вимог Закону України «Про ринок електричної енергії», Правил роздрібного ринку електричної енергії, затверджених постановою Національної комісією, що здійснює державне регулювання у сферах енергетики та комунальних послуг, від 14 березня 2018 року № 312, Кодексу системи передачі, затвердженого постановою НКРЕКП від 14 березня 2018 року № 309, Кодексу систем розподілу, затвердженого постановою НКРЕКП від 14 березня 2018 року № 310, Кодексу комерційного обліку електричної енергії, затвердженого постановою НКРЕКП від 14 березня 2018 року № 311 та інших нормативних документів, що регулюють відносини сторін у сфері надання послуг розподілу електричної енергії.</w:t>
      </w:r>
    </w:p>
    <w:p w14:paraId="6A6C4E6E" w14:textId="77777777" w:rsidR="00240EF1" w:rsidRPr="0017777E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7777E">
        <w:rPr>
          <w:rFonts w:ascii="Times New Roman" w:hAnsi="Times New Roman" w:cs="Times New Roman"/>
          <w:sz w:val="20"/>
          <w:szCs w:val="20"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14:paraId="5809B77D" w14:textId="77777777" w:rsidR="00240EF1" w:rsidRPr="0017777E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7777E">
        <w:rPr>
          <w:rFonts w:ascii="Times New Roman" w:hAnsi="Times New Roman" w:cs="Times New Roman"/>
          <w:sz w:val="20"/>
          <w:szCs w:val="20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14:paraId="07D114F9" w14:textId="77777777" w:rsidR="00240EF1" w:rsidRPr="0017777E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7777E">
        <w:rPr>
          <w:rFonts w:ascii="Times New Roman" w:hAnsi="Times New Roman" w:cs="Times New Roman"/>
          <w:sz w:val="20"/>
          <w:szCs w:val="20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14:paraId="7B1E50C5" w14:textId="77777777" w:rsidR="0087251C" w:rsidRPr="0017777E" w:rsidRDefault="0087251C" w:rsidP="0087251C">
      <w:pPr>
        <w:spacing w:after="0" w:line="240" w:lineRule="auto"/>
        <w:ind w:right="7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7777E">
        <w:rPr>
          <w:rFonts w:ascii="Times New Roman" w:hAnsi="Times New Roman" w:cs="Times New Roman"/>
          <w:sz w:val="20"/>
          <w:szCs w:val="20"/>
        </w:rPr>
        <w:t>23.11.2018р. Національною комісією, що здійснює державне регулювання в сферах енергетики та комунальних послуг прийнято рішення про видачу ПрАТ «Львівобленерго» ліцензії на право провадження господарської діяльності з розподілу електричної енергії, яка набуває чинності з 01 січня 2019р. згідно з постановою НКРЕКП від 23.11.2018р. № 1479. Відтак на ПрАТ «Львівобленерго» покладається функція Оператора системи розподілу в межах території Львівської області та належних Товариству електричних мереж.</w:t>
      </w:r>
    </w:p>
    <w:p w14:paraId="550D9E3C" w14:textId="77777777" w:rsidR="0087251C" w:rsidRPr="0017777E" w:rsidRDefault="0087251C" w:rsidP="0087251C">
      <w:pPr>
        <w:spacing w:after="0" w:line="240" w:lineRule="auto"/>
        <w:ind w:right="7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7777E">
        <w:rPr>
          <w:rFonts w:ascii="Times New Roman" w:hAnsi="Times New Roman" w:cs="Times New Roman"/>
          <w:sz w:val="20"/>
          <w:szCs w:val="20"/>
        </w:rPr>
        <w:t xml:space="preserve">Згідно інформації наведеної у Зведеному переліку суб’єктів природних монополій станом на 31.12.2025 </w:t>
      </w:r>
      <w:r w:rsidRPr="0017777E">
        <w:rPr>
          <w:rFonts w:ascii="Times New Roman" w:hAnsi="Times New Roman" w:cs="Times New Roman"/>
          <w:b/>
          <w:sz w:val="20"/>
          <w:szCs w:val="20"/>
        </w:rPr>
        <w:t>Приватне акціонерне товариство «Львівобленерго» (00131587/ №42)</w:t>
      </w:r>
      <w:r w:rsidRPr="0017777E">
        <w:rPr>
          <w:rFonts w:ascii="Times New Roman" w:hAnsi="Times New Roman" w:cs="Times New Roman"/>
          <w:sz w:val="20"/>
          <w:szCs w:val="20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на ринку розподілу електричної енергії на території Львівської області відповідно до Постанови НКРЕКП від 23.11.2018 № 1479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</w:t>
      </w:r>
    </w:p>
    <w:p w14:paraId="067C49A1" w14:textId="77777777" w:rsidR="00240EF1" w:rsidRPr="0017777E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7777E">
        <w:rPr>
          <w:rFonts w:ascii="Times New Roman" w:hAnsi="Times New Roman" w:cs="Times New Roman"/>
          <w:sz w:val="20"/>
          <w:szCs w:val="20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</w:p>
    <w:p w14:paraId="69215331" w14:textId="77777777" w:rsidR="00CA42A4" w:rsidRPr="0017777E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7777E">
        <w:rPr>
          <w:rFonts w:ascii="Times New Roman" w:hAnsi="Times New Roman" w:cs="Times New Roman"/>
          <w:b/>
          <w:i/>
          <w:sz w:val="20"/>
          <w:szCs w:val="20"/>
        </w:rPr>
        <w:t>4</w:t>
      </w:r>
      <w:r w:rsidR="00CA42A4" w:rsidRPr="0017777E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r w:rsidR="009F4FD2" w:rsidRPr="0017777E">
        <w:rPr>
          <w:rFonts w:ascii="Times New Roman" w:hAnsi="Times New Roman" w:cs="Times New Roman"/>
          <w:b/>
          <w:i/>
          <w:sz w:val="20"/>
          <w:szCs w:val="20"/>
        </w:rPr>
        <w:t>Очікувана вартість та/або розмір бюджетного призначення</w:t>
      </w:r>
      <w:r w:rsidR="00CA42A4" w:rsidRPr="0017777E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14:paraId="3E81775C" w14:textId="77777777" w:rsidR="00CA42A4" w:rsidRPr="0017777E" w:rsidRDefault="00CA42A4" w:rsidP="00731B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777E">
        <w:rPr>
          <w:rFonts w:ascii="Times New Roman" w:hAnsi="Times New Roman" w:cs="Times New Roman"/>
          <w:sz w:val="20"/>
          <w:szCs w:val="20"/>
        </w:rPr>
        <w:t xml:space="preserve">- </w:t>
      </w:r>
      <w:r w:rsidR="009F4FD2" w:rsidRPr="0017777E">
        <w:rPr>
          <w:rFonts w:ascii="Times New Roman" w:hAnsi="Times New Roman" w:cs="Times New Roman"/>
          <w:sz w:val="20"/>
          <w:szCs w:val="20"/>
        </w:rPr>
        <w:t xml:space="preserve">Очікувана вартість закупівлі становить </w:t>
      </w:r>
      <w:r w:rsidR="0061463A" w:rsidRPr="0017777E">
        <w:rPr>
          <w:rFonts w:ascii="Times New Roman" w:hAnsi="Times New Roman" w:cs="Times New Roman"/>
          <w:sz w:val="20"/>
          <w:szCs w:val="20"/>
        </w:rPr>
        <w:t>–</w:t>
      </w:r>
      <w:r w:rsidR="009F4FD2" w:rsidRPr="0017777E">
        <w:rPr>
          <w:rFonts w:ascii="Times New Roman" w:hAnsi="Times New Roman" w:cs="Times New Roman"/>
          <w:sz w:val="20"/>
          <w:szCs w:val="20"/>
        </w:rPr>
        <w:t xml:space="preserve"> </w:t>
      </w:r>
      <w:r w:rsidR="0017777E" w:rsidRPr="0017777E">
        <w:rPr>
          <w:rFonts w:ascii="Times New Roman" w:hAnsi="Times New Roman" w:cs="Times New Roman"/>
          <w:sz w:val="20"/>
          <w:szCs w:val="20"/>
        </w:rPr>
        <w:t>103 731,25</w:t>
      </w:r>
      <w:r w:rsidR="006A2D19" w:rsidRPr="0017777E">
        <w:rPr>
          <w:rFonts w:ascii="Times New Roman" w:hAnsi="Times New Roman" w:cs="Times New Roman"/>
          <w:sz w:val="20"/>
          <w:szCs w:val="20"/>
        </w:rPr>
        <w:t xml:space="preserve"> грн. з ПДВ</w:t>
      </w:r>
    </w:p>
    <w:p w14:paraId="07CCE83B" w14:textId="77777777" w:rsidR="00A77080" w:rsidRPr="0017777E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7777E">
        <w:rPr>
          <w:rFonts w:ascii="Times New Roman" w:hAnsi="Times New Roman" w:cs="Times New Roman"/>
          <w:sz w:val="20"/>
          <w:szCs w:val="20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 w:rsidRPr="0017777E">
        <w:rPr>
          <w:rFonts w:ascii="Times New Roman" w:hAnsi="Times New Roman" w:cs="Times New Roman"/>
          <w:sz w:val="20"/>
          <w:szCs w:val="20"/>
        </w:rPr>
        <w:t xml:space="preserve">дарства України від 18.02.2020 </w:t>
      </w:r>
      <w:r w:rsidRPr="0017777E">
        <w:rPr>
          <w:rFonts w:ascii="Times New Roman" w:hAnsi="Times New Roman" w:cs="Times New Roman"/>
          <w:sz w:val="20"/>
          <w:szCs w:val="20"/>
        </w:rPr>
        <w:t>№ 275 «Про затвердження примірної методики визначення очікуваної вартості предмета закупівлі».</w:t>
      </w:r>
    </w:p>
    <w:p w14:paraId="5AF5D0CF" w14:textId="77777777" w:rsidR="0087251C" w:rsidRPr="0017777E" w:rsidRDefault="00A564F3" w:rsidP="00A56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7777E">
        <w:rPr>
          <w:rFonts w:ascii="Times New Roman" w:hAnsi="Times New Roman" w:cs="Times New Roman"/>
          <w:sz w:val="20"/>
          <w:szCs w:val="20"/>
        </w:rPr>
        <w:t>Для визначення вартості предмета закупівлі було враховано величину річних лімітів споживання на 202</w:t>
      </w:r>
      <w:r w:rsidR="00240EF1" w:rsidRPr="0017777E">
        <w:rPr>
          <w:rFonts w:ascii="Times New Roman" w:hAnsi="Times New Roman" w:cs="Times New Roman"/>
          <w:sz w:val="20"/>
          <w:szCs w:val="20"/>
        </w:rPr>
        <w:t>6</w:t>
      </w:r>
      <w:r w:rsidRPr="0017777E">
        <w:rPr>
          <w:rFonts w:ascii="Times New Roman" w:hAnsi="Times New Roman" w:cs="Times New Roman"/>
          <w:sz w:val="20"/>
          <w:szCs w:val="20"/>
        </w:rPr>
        <w:t xml:space="preserve"> рік, згідно рішення виконавчого комітету Львівської міської ради № </w:t>
      </w:r>
      <w:r w:rsidR="00240EF1" w:rsidRPr="0017777E">
        <w:rPr>
          <w:rFonts w:ascii="Times New Roman" w:hAnsi="Times New Roman" w:cs="Times New Roman"/>
          <w:sz w:val="20"/>
          <w:szCs w:val="20"/>
        </w:rPr>
        <w:t>1260</w:t>
      </w:r>
      <w:r w:rsidRPr="0017777E">
        <w:rPr>
          <w:rFonts w:ascii="Times New Roman" w:hAnsi="Times New Roman" w:cs="Times New Roman"/>
          <w:sz w:val="20"/>
          <w:szCs w:val="20"/>
        </w:rPr>
        <w:t xml:space="preserve"> від  </w:t>
      </w:r>
      <w:r w:rsidR="00240EF1" w:rsidRPr="0017777E">
        <w:rPr>
          <w:rFonts w:ascii="Times New Roman" w:hAnsi="Times New Roman" w:cs="Times New Roman"/>
          <w:sz w:val="20"/>
          <w:szCs w:val="20"/>
        </w:rPr>
        <w:t>12.12.2025</w:t>
      </w:r>
      <w:r w:rsidRPr="0017777E">
        <w:rPr>
          <w:rFonts w:ascii="Times New Roman" w:hAnsi="Times New Roman" w:cs="Times New Roman"/>
          <w:sz w:val="20"/>
          <w:szCs w:val="20"/>
        </w:rPr>
        <w:t xml:space="preserve"> «</w:t>
      </w:r>
      <w:r w:rsidR="00240EF1" w:rsidRPr="0017777E">
        <w:rPr>
          <w:rFonts w:ascii="Times New Roman" w:hAnsi="Times New Roman" w:cs="Times New Roman"/>
          <w:sz w:val="20"/>
          <w:szCs w:val="20"/>
        </w:rPr>
        <w:t>Про схвалення лімітів споживання енергоносіїв на 2026 рік для бюджетних установ, які фінансуються з бюджету Львівської міської територіальної громади</w:t>
      </w:r>
      <w:r w:rsidRPr="0017777E">
        <w:rPr>
          <w:rFonts w:ascii="Times New Roman" w:hAnsi="Times New Roman" w:cs="Times New Roman"/>
          <w:sz w:val="20"/>
          <w:szCs w:val="20"/>
        </w:rPr>
        <w:t>» (</w:t>
      </w:r>
      <w:hyperlink r:id="rId8" w:history="1">
        <w:r w:rsidR="00240EF1" w:rsidRPr="0017777E">
          <w:rPr>
            <w:rStyle w:val="Hyperlink"/>
            <w:rFonts w:ascii="Times New Roman" w:hAnsi="Times New Roman" w:cs="Times New Roman"/>
            <w:sz w:val="20"/>
            <w:szCs w:val="20"/>
          </w:rPr>
          <w:t>https://www8.city-adm.lviv.ua/pool/info/doclmr_1.nsf/(SearchForWeb)/0FD3FAD5B76008F1C2258D63004B0C1D?OpenDocument)</w:t>
        </w:r>
      </w:hyperlink>
      <w:r w:rsidRPr="0017777E">
        <w:rPr>
          <w:rFonts w:ascii="Times New Roman" w:hAnsi="Times New Roman" w:cs="Times New Roman"/>
          <w:sz w:val="20"/>
          <w:szCs w:val="20"/>
        </w:rPr>
        <w:t xml:space="preserve">, та </w:t>
      </w:r>
      <w:r w:rsidR="0087251C" w:rsidRPr="0017777E">
        <w:rPr>
          <w:rFonts w:ascii="Times New Roman" w:hAnsi="Times New Roman" w:cs="Times New Roman"/>
          <w:sz w:val="20"/>
          <w:szCs w:val="20"/>
        </w:rPr>
        <w:t>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опубліковані на веб-порталі ПрАТ «Львівобленерго» (</w:t>
      </w:r>
      <w:hyperlink r:id="rId9" w:history="1">
        <w:r w:rsidR="0087251C" w:rsidRPr="0017777E">
          <w:rPr>
            <w:rStyle w:val="Hyperlink"/>
            <w:rFonts w:ascii="Times New Roman" w:hAnsi="Times New Roman" w:cs="Times New Roman"/>
            <w:sz w:val="20"/>
            <w:szCs w:val="20"/>
          </w:rPr>
          <w:t>https://loe.lviv.ua/ua/rozpodil_taryfy</w:t>
        </w:r>
      </w:hyperlink>
      <w:r w:rsidR="0087251C" w:rsidRPr="0017777E">
        <w:rPr>
          <w:rFonts w:ascii="Times New Roman" w:hAnsi="Times New Roman" w:cs="Times New Roman"/>
          <w:sz w:val="20"/>
          <w:szCs w:val="20"/>
        </w:rPr>
        <w:t xml:space="preserve"> ) (постанова НКРЕКП від 05.12.2025 № 2021 «Про встановлення тарифів на послуги з розподілу електричної енергії ПрАТ «Львівобленерго» із застосуванням стимулюючого регулювання»), зокрема із врахуванням запланованих бюджетних призначень на 2026 рік.</w:t>
      </w:r>
    </w:p>
    <w:p w14:paraId="235889F1" w14:textId="77777777" w:rsidR="004E489E" w:rsidRPr="0017777E" w:rsidRDefault="004E489E" w:rsidP="00A5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E489E" w:rsidRPr="0017777E" w:rsidSect="0017777E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480845">
    <w:abstractNumId w:val="0"/>
  </w:num>
  <w:num w:numId="2" w16cid:durableId="1930310823">
    <w:abstractNumId w:val="1"/>
  </w:num>
  <w:num w:numId="3" w16cid:durableId="1960454648">
    <w:abstractNumId w:val="3"/>
  </w:num>
  <w:num w:numId="4" w16cid:durableId="945961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2657F"/>
    <w:rsid w:val="00041F96"/>
    <w:rsid w:val="00066D8D"/>
    <w:rsid w:val="000A6FF8"/>
    <w:rsid w:val="000D73DE"/>
    <w:rsid w:val="0017777E"/>
    <w:rsid w:val="001F6E44"/>
    <w:rsid w:val="00201C33"/>
    <w:rsid w:val="00240EF1"/>
    <w:rsid w:val="00271D56"/>
    <w:rsid w:val="00301BC7"/>
    <w:rsid w:val="00305EE4"/>
    <w:rsid w:val="003178FC"/>
    <w:rsid w:val="0037047A"/>
    <w:rsid w:val="00377E08"/>
    <w:rsid w:val="003A5FEF"/>
    <w:rsid w:val="003C59E6"/>
    <w:rsid w:val="003D3B1D"/>
    <w:rsid w:val="004239F7"/>
    <w:rsid w:val="004333C5"/>
    <w:rsid w:val="00435A91"/>
    <w:rsid w:val="00461738"/>
    <w:rsid w:val="00471F0C"/>
    <w:rsid w:val="004B3B8A"/>
    <w:rsid w:val="004E489E"/>
    <w:rsid w:val="0050432E"/>
    <w:rsid w:val="005B0E08"/>
    <w:rsid w:val="0061463A"/>
    <w:rsid w:val="00683DDC"/>
    <w:rsid w:val="006A2D19"/>
    <w:rsid w:val="006B1DA6"/>
    <w:rsid w:val="006D6C9E"/>
    <w:rsid w:val="00710C96"/>
    <w:rsid w:val="00731BA0"/>
    <w:rsid w:val="007472E6"/>
    <w:rsid w:val="00755F4D"/>
    <w:rsid w:val="007732E7"/>
    <w:rsid w:val="007F4F0C"/>
    <w:rsid w:val="00823EA4"/>
    <w:rsid w:val="00825693"/>
    <w:rsid w:val="00864949"/>
    <w:rsid w:val="0087251C"/>
    <w:rsid w:val="008F6FCA"/>
    <w:rsid w:val="00946837"/>
    <w:rsid w:val="00946CE0"/>
    <w:rsid w:val="00972837"/>
    <w:rsid w:val="009B4EE6"/>
    <w:rsid w:val="009F4FD2"/>
    <w:rsid w:val="00A47FAC"/>
    <w:rsid w:val="00A564F3"/>
    <w:rsid w:val="00A77080"/>
    <w:rsid w:val="00A81052"/>
    <w:rsid w:val="00AB0DFA"/>
    <w:rsid w:val="00AE2A77"/>
    <w:rsid w:val="00B16C66"/>
    <w:rsid w:val="00B33343"/>
    <w:rsid w:val="00B57EDD"/>
    <w:rsid w:val="00B638EE"/>
    <w:rsid w:val="00B8584E"/>
    <w:rsid w:val="00BE22A2"/>
    <w:rsid w:val="00C07553"/>
    <w:rsid w:val="00C16659"/>
    <w:rsid w:val="00C82190"/>
    <w:rsid w:val="00CA42A4"/>
    <w:rsid w:val="00CB29B7"/>
    <w:rsid w:val="00D15CC3"/>
    <w:rsid w:val="00DB7215"/>
    <w:rsid w:val="00DC37C9"/>
    <w:rsid w:val="00E24BA9"/>
    <w:rsid w:val="00E37796"/>
    <w:rsid w:val="00EA272B"/>
    <w:rsid w:val="00EA3DCD"/>
    <w:rsid w:val="00F074E8"/>
    <w:rsid w:val="00F9275D"/>
    <w:rsid w:val="00FB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0155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2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Elenco Normale"/>
    <w:basedOn w:val="Normal"/>
    <w:link w:val="ListParagraphChar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Elenco Normale Char"/>
    <w:link w:val="ListParagraph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C8219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0FD3FAD5B76008F1C2258D63004B0C1D?OpenDocument)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prozorro.gov.ua/uk/tender/UA-2026-02-09-015821-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loe.lviv.ua/ua/rozpodil_taryf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3814</Words>
  <Characters>2175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radist.tender@gmail.com</cp:lastModifiedBy>
  <cp:revision>3</cp:revision>
  <dcterms:created xsi:type="dcterms:W3CDTF">2026-01-23T22:10:00Z</dcterms:created>
  <dcterms:modified xsi:type="dcterms:W3CDTF">2026-02-09T19:27:00Z</dcterms:modified>
</cp:coreProperties>
</file>