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97FADC8"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1474C1">
        <w:rPr>
          <w:rFonts w:ascii="Times New Roman" w:hAnsi="Times New Roman"/>
          <w:b/>
          <w:bCs/>
          <w:sz w:val="24"/>
          <w:szCs w:val="24"/>
        </w:rPr>
        <w:t>Безпілотний авіаційний комплекс</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bookmarkEnd w:id="2"/>
    <w:bookmarkEnd w:id="3"/>
    <w:p w14:paraId="1992377F" w14:textId="3B3B5044" w:rsidR="00267A2B" w:rsidRDefault="008647DD" w:rsidP="00267A2B">
      <w:pPr>
        <w:spacing w:after="0" w:line="240" w:lineRule="auto"/>
        <w:ind w:firstLine="567"/>
        <w:jc w:val="both"/>
        <w:rPr>
          <w:rFonts w:ascii="Times New Roman" w:eastAsia="Times New Roman" w:hAnsi="Times New Roman"/>
          <w:b/>
          <w:bCs/>
          <w:i/>
          <w:iCs/>
          <w:sz w:val="24"/>
          <w:szCs w:val="24"/>
          <w:lang w:eastAsia="ru-RU"/>
        </w:rPr>
      </w:pPr>
      <w:r w:rsidRPr="008647DD">
        <w:rPr>
          <w:rFonts w:ascii="Times New Roman" w:eastAsia="Times New Roman" w:hAnsi="Times New Roman"/>
          <w:b/>
          <w:bCs/>
          <w:i/>
          <w:iCs/>
          <w:sz w:val="24"/>
          <w:szCs w:val="24"/>
          <w:lang w:eastAsia="ru-RU"/>
        </w:rPr>
        <w:t xml:space="preserve">Закупівля здійснюється на виконання рішення виконавчого комітету Львівської міської ради </w:t>
      </w:r>
      <w:r w:rsidR="001474C1" w:rsidRPr="001474C1">
        <w:rPr>
          <w:rFonts w:ascii="Times New Roman" w:eastAsia="Times New Roman" w:hAnsi="Times New Roman"/>
          <w:b/>
          <w:bCs/>
          <w:i/>
          <w:iCs/>
          <w:sz w:val="24"/>
          <w:szCs w:val="24"/>
          <w:lang w:eastAsia="ru-RU"/>
        </w:rPr>
        <w:t>№ 31 від 15.01.2026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Збройних Сил України</w:t>
      </w:r>
      <w:r w:rsidRPr="008647DD">
        <w:rPr>
          <w:rFonts w:ascii="Times New Roman" w:eastAsia="Times New Roman" w:hAnsi="Times New Roman"/>
          <w:b/>
          <w:bCs/>
          <w:i/>
          <w:iCs/>
          <w:sz w:val="24"/>
          <w:szCs w:val="24"/>
          <w:lang w:eastAsia="ru-RU"/>
        </w:rPr>
        <w:t>, з урахуванням вимог Особливостей затверджених постановою Кабінету Міністрів України від 12.10.2022 № 1178</w:t>
      </w:r>
      <w:r w:rsidR="009A195F" w:rsidRPr="009A195F">
        <w:rPr>
          <w:rFonts w:ascii="Times New Roman" w:eastAsia="Times New Roman" w:hAnsi="Times New Roman"/>
          <w:b/>
          <w:bCs/>
          <w:i/>
          <w:iCs/>
          <w:sz w:val="24"/>
          <w:szCs w:val="24"/>
          <w:lang w:eastAsia="ru-RU"/>
        </w:rPr>
        <w:t>.</w:t>
      </w:r>
    </w:p>
    <w:p w14:paraId="50C8D23A" w14:textId="122DA729" w:rsidR="008647DD" w:rsidRPr="008647DD" w:rsidRDefault="00294D37" w:rsidP="008647DD">
      <w:pPr>
        <w:shd w:val="clear" w:color="auto" w:fill="FFFFFF"/>
        <w:spacing w:after="0" w:line="240" w:lineRule="auto"/>
        <w:ind w:firstLine="720"/>
        <w:jc w:val="both"/>
        <w:rPr>
          <w:rFonts w:ascii="Times New Roman" w:eastAsia="Times New Roman" w:hAnsi="Times New Roman"/>
          <w:b/>
          <w:bCs/>
          <w:i/>
          <w:sz w:val="24"/>
          <w:szCs w:val="24"/>
          <w:lang w:eastAsia="ru-RU"/>
        </w:rPr>
      </w:pPr>
      <w:r w:rsidRPr="00294D37">
        <w:rPr>
          <w:rFonts w:ascii="Times New Roman" w:eastAsia="Times New Roman" w:hAnsi="Times New Roman"/>
          <w:b/>
          <w:bCs/>
          <w:i/>
          <w:sz w:val="24"/>
          <w:szCs w:val="24"/>
          <w:lang w:eastAsia="ru-RU"/>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від військового </w:t>
      </w:r>
      <w:proofErr w:type="spellStart"/>
      <w:r w:rsidRPr="00294D37">
        <w:rPr>
          <w:rFonts w:ascii="Times New Roman" w:eastAsia="Times New Roman" w:hAnsi="Times New Roman"/>
          <w:b/>
          <w:bCs/>
          <w:i/>
          <w:sz w:val="24"/>
          <w:szCs w:val="24"/>
          <w:lang w:eastAsia="ru-RU"/>
        </w:rPr>
        <w:t>формуванння</w:t>
      </w:r>
      <w:proofErr w:type="spellEnd"/>
      <w:r w:rsidRPr="00294D37">
        <w:rPr>
          <w:rFonts w:ascii="Times New Roman" w:eastAsia="Times New Roman" w:hAnsi="Times New Roman"/>
          <w:b/>
          <w:bCs/>
          <w:i/>
          <w:sz w:val="24"/>
          <w:szCs w:val="24"/>
          <w:lang w:eastAsia="ru-RU"/>
        </w:rPr>
        <w:t xml:space="preserve">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 </w:t>
      </w:r>
      <w:proofErr w:type="spellStart"/>
      <w:r w:rsidRPr="00294D37">
        <w:rPr>
          <w:rFonts w:ascii="Times New Roman" w:eastAsia="Times New Roman" w:hAnsi="Times New Roman"/>
          <w:b/>
          <w:bCs/>
          <w:i/>
          <w:sz w:val="24"/>
          <w:szCs w:val="24"/>
          <w:lang w:eastAsia="ru-RU"/>
        </w:rPr>
        <w:t>в.т.ч</w:t>
      </w:r>
      <w:proofErr w:type="spellEnd"/>
      <w:r w:rsidRPr="00294D37">
        <w:rPr>
          <w:rFonts w:ascii="Times New Roman" w:eastAsia="Times New Roman" w:hAnsi="Times New Roman"/>
          <w:b/>
          <w:bCs/>
          <w:i/>
          <w:sz w:val="24"/>
          <w:szCs w:val="24"/>
          <w:lang w:eastAsia="ru-RU"/>
        </w:rPr>
        <w:t xml:space="preserve">. спрямованих на протиповітряне прикриття визначених об’єктів та об’єктів критичної інфраструктури міста.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w:t>
      </w:r>
      <w:r w:rsidRPr="00294D37">
        <w:rPr>
          <w:rFonts w:ascii="Times New Roman" w:eastAsia="Times New Roman" w:hAnsi="Times New Roman"/>
          <w:b/>
          <w:bCs/>
          <w:i/>
          <w:sz w:val="24"/>
          <w:szCs w:val="24"/>
          <w:lang w:eastAsia="ru-RU"/>
        </w:rPr>
        <w:lastRenderedPageBreak/>
        <w:t>обумовлено, в тому числі, і наданням учасникам загального уявлення про технічні характеристики чи складові товару.</w:t>
      </w:r>
    </w:p>
    <w:p w14:paraId="6537746C" w14:textId="77777777" w:rsidR="008647DD" w:rsidRDefault="008647DD" w:rsidP="00267A2B">
      <w:pPr>
        <w:spacing w:after="0" w:line="240" w:lineRule="auto"/>
        <w:ind w:firstLine="567"/>
        <w:jc w:val="both"/>
        <w:rPr>
          <w:rFonts w:ascii="Times New Roman" w:eastAsia="Times New Roman" w:hAnsi="Times New Roman"/>
          <w:b/>
          <w:bCs/>
          <w:i/>
          <w:iCs/>
          <w:sz w:val="24"/>
          <w:szCs w:val="24"/>
          <w:lang w:eastAsia="ru-RU"/>
        </w:rPr>
      </w:pP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33E731BC"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FF7E15">
        <w:rPr>
          <w:rFonts w:ascii="Times New Roman" w:eastAsia="Times New Roman" w:hAnsi="Times New Roman"/>
          <w:b/>
          <w:bCs/>
          <w:sz w:val="24"/>
          <w:szCs w:val="24"/>
          <w:lang w:val="en-US"/>
        </w:rPr>
        <w:t>UA-2026-02-10-002239-a</w:t>
      </w:r>
      <w:r w:rsidR="00334C83" w:rsidRPr="00B741A2">
        <w:rPr>
          <w:rFonts w:ascii="Times New Roman" w:eastAsia="Times New Roman" w:hAnsi="Times New Roman"/>
          <w:b/>
          <w:bCs/>
          <w:sz w:val="24"/>
          <w:szCs w:val="24"/>
        </w:rPr>
        <w:t xml:space="preserve"> (https://prozorro.gov.ua/uk/tender/</w:t>
      </w:r>
      <w:r w:rsidR="00FF7E15">
        <w:rPr>
          <w:rFonts w:ascii="Times New Roman" w:eastAsia="Times New Roman" w:hAnsi="Times New Roman"/>
          <w:b/>
          <w:bCs/>
          <w:sz w:val="24"/>
          <w:szCs w:val="24"/>
        </w:rPr>
        <w:t>UA-2026-02-10-002239-a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48FC0A9C"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1474C1">
        <w:rPr>
          <w:rFonts w:ascii="Times New Roman" w:eastAsia="Times New Roman" w:hAnsi="Times New Roman"/>
          <w:b/>
          <w:bCs/>
          <w:color w:val="FF0000"/>
          <w:sz w:val="24"/>
          <w:szCs w:val="24"/>
        </w:rPr>
        <w:t>1 879 800,00</w:t>
      </w:r>
      <w:r w:rsidR="008647DD">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0000000F" w14:textId="082FF0AC"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1474C1">
        <w:rPr>
          <w:rFonts w:ascii="Times New Roman" w:eastAsia="Times New Roman" w:hAnsi="Times New Roman"/>
          <w:b/>
          <w:bCs/>
          <w:color w:val="FF0000"/>
          <w:sz w:val="24"/>
          <w:szCs w:val="24"/>
        </w:rPr>
        <w:t xml:space="preserve">1 879 800,00 </w:t>
      </w:r>
      <w:r w:rsidR="00B42141" w:rsidRPr="001F550A">
        <w:rPr>
          <w:rFonts w:ascii="Times New Roman" w:eastAsia="Times New Roman" w:hAnsi="Times New Roman"/>
          <w:b/>
          <w:bCs/>
          <w:color w:val="FF0000"/>
          <w:sz w:val="24"/>
          <w:szCs w:val="24"/>
        </w:rPr>
        <w:t>грн</w:t>
      </w:r>
      <w:r w:rsidR="004C2436">
        <w:rPr>
          <w:rFonts w:ascii="Times New Roman" w:eastAsia="Times New Roman" w:hAnsi="Times New Roman"/>
          <w:b/>
          <w:bCs/>
          <w:color w:val="FF0000"/>
          <w:sz w:val="24"/>
          <w:szCs w:val="24"/>
        </w:rPr>
        <w:t>.</w:t>
      </w:r>
      <w:r w:rsidR="0070006D" w:rsidRPr="001F550A">
        <w:rPr>
          <w:rFonts w:ascii="Times New Roman" w:eastAsia="Times New Roman" w:hAnsi="Times New Roman"/>
          <w:b/>
          <w:bCs/>
          <w:color w:val="FF0000"/>
          <w:sz w:val="24"/>
          <w:szCs w:val="24"/>
        </w:rPr>
        <w:t xml:space="preserve"> без ПДВ </w:t>
      </w:r>
      <w:r w:rsidR="0070006D" w:rsidRPr="00B42141">
        <w:rPr>
          <w:rFonts w:ascii="Times New Roman" w:eastAsia="Times New Roman" w:hAnsi="Times New Roman"/>
          <w:b/>
          <w:bCs/>
          <w:sz w:val="24"/>
          <w:szCs w:val="24"/>
        </w:rPr>
        <w:t>(</w:t>
      </w:r>
      <w:r w:rsidR="006E5C89" w:rsidRPr="006E5C89">
        <w:rPr>
          <w:rFonts w:ascii="Times New Roman" w:eastAsia="Times New Roman" w:hAnsi="Times New Roman"/>
          <w:b/>
          <w:bCs/>
          <w:i/>
          <w:iCs/>
          <w:sz w:val="24"/>
          <w:szCs w:val="24"/>
        </w:rPr>
        <w:t>В</w:t>
      </w:r>
      <w:proofErr w:type="spellStart"/>
      <w:r w:rsidRPr="006E5C89">
        <w:rPr>
          <w:rFonts w:ascii="Times New Roman" w:eastAsia="Arial" w:hAnsi="Times New Roman"/>
          <w:b/>
          <w:bCs/>
          <w:i/>
          <w:iCs/>
          <w:sz w:val="24"/>
          <w:szCs w:val="24"/>
          <w:lang w:val="ru-RU" w:eastAsia="ru-RU"/>
        </w:rPr>
        <w:t>ід</w:t>
      </w:r>
      <w:r w:rsidRPr="009A195F">
        <w:rPr>
          <w:rFonts w:ascii="Times New Roman" w:eastAsia="Arial" w:hAnsi="Times New Roman"/>
          <w:b/>
          <w:bCs/>
          <w:i/>
          <w:iCs/>
          <w:sz w:val="24"/>
          <w:szCs w:val="24"/>
          <w:lang w:val="ru-RU" w:eastAsia="ru-RU"/>
        </w:rPr>
        <w:t>повідно</w:t>
      </w:r>
      <w:proofErr w:type="spellEnd"/>
      <w:r w:rsidRPr="009A195F">
        <w:rPr>
          <w:rFonts w:ascii="Times New Roman" w:eastAsia="Arial" w:hAnsi="Times New Roman"/>
          <w:b/>
          <w:bCs/>
          <w:i/>
          <w:iCs/>
          <w:sz w:val="24"/>
          <w:szCs w:val="24"/>
          <w:lang w:val="ru-RU" w:eastAsia="ru-RU"/>
        </w:rPr>
        <w:t xml:space="preserve"> до</w:t>
      </w:r>
      <w:r w:rsidRPr="009A195F">
        <w:rPr>
          <w:rFonts w:ascii="Times New Roman" w:eastAsia="Arial" w:hAnsi="Times New Roman"/>
          <w:b/>
          <w:bCs/>
          <w:i/>
          <w:iCs/>
          <w:sz w:val="24"/>
          <w:szCs w:val="24"/>
          <w:lang w:eastAsia="ru-RU"/>
        </w:rPr>
        <w:t xml:space="preserve"> </w:t>
      </w:r>
      <w:bookmarkStart w:id="5" w:name="_Hlk198126959"/>
      <w:proofErr w:type="spellStart"/>
      <w:r w:rsidRPr="009A195F">
        <w:rPr>
          <w:rFonts w:ascii="Times New Roman" w:eastAsia="Arial" w:hAnsi="Times New Roman"/>
          <w:b/>
          <w:bCs/>
          <w:i/>
          <w:iCs/>
          <w:sz w:val="24"/>
          <w:szCs w:val="24"/>
          <w:lang w:eastAsia="ru-RU"/>
        </w:rPr>
        <w:t>пп</w:t>
      </w:r>
      <w:proofErr w:type="spellEnd"/>
      <w:r w:rsidRPr="009A195F">
        <w:rPr>
          <w:rFonts w:ascii="Times New Roman" w:eastAsia="Arial" w:hAnsi="Times New Roman"/>
          <w:b/>
          <w:bCs/>
          <w:i/>
          <w:iCs/>
          <w:sz w:val="24"/>
          <w:szCs w:val="24"/>
          <w:lang w:eastAsia="ru-RU"/>
        </w:rPr>
        <w:t>. 5 п. 32 підрозділу 2 «Особливості справляння податку на додану вартість» розділу ХХ «Перехідні положення» Податкового кодексу України</w:t>
      </w:r>
      <w:bookmarkEnd w:id="5"/>
      <w:r w:rsidRPr="009A195F">
        <w:rPr>
          <w:rFonts w:ascii="Times New Roman" w:eastAsia="Arial" w:hAnsi="Times New Roman"/>
          <w:b/>
          <w:bCs/>
          <w:i/>
          <w:iCs/>
          <w:sz w:val="24"/>
          <w:szCs w:val="24"/>
          <w:lang w:eastAsia="ru-RU"/>
        </w:rPr>
        <w:t xml:space="preserve"> визначено, що</w:t>
      </w:r>
      <w:r w:rsidRPr="009A195F">
        <w:rPr>
          <w:rFonts w:ascii="Times New Roman" w:eastAsia="Arial" w:hAnsi="Times New Roman"/>
          <w:i/>
          <w:iCs/>
          <w:sz w:val="24"/>
          <w:szCs w:val="24"/>
          <w:lang w:eastAsia="ru-RU"/>
        </w:rPr>
        <w:t xml:space="preserve"> </w:t>
      </w:r>
      <w:r w:rsidRPr="009A195F">
        <w:rPr>
          <w:rFonts w:ascii="Times New Roman" w:eastAsia="Arial" w:hAnsi="Times New Roman"/>
          <w:i/>
          <w:iCs/>
          <w:sz w:val="24"/>
          <w:szCs w:val="24"/>
          <w:shd w:val="clear" w:color="auto" w:fill="FFFFFF"/>
          <w:lang w:eastAsia="ru-RU"/>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Pr="009A195F">
        <w:rPr>
          <w:rFonts w:ascii="Times New Roman" w:eastAsia="Arial" w:hAnsi="Times New Roman"/>
          <w:b/>
          <w:bCs/>
          <w:i/>
          <w:iCs/>
          <w:sz w:val="24"/>
          <w:szCs w:val="24"/>
          <w:shd w:val="clear" w:color="auto" w:fill="FFFFFF"/>
          <w:lang w:eastAsia="ru-RU"/>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Pr="009A195F">
        <w:rPr>
          <w:rFonts w:ascii="Times New Roman" w:eastAsia="Arial" w:hAnsi="Times New Roman"/>
          <w:i/>
          <w:iCs/>
          <w:sz w:val="24"/>
          <w:szCs w:val="24"/>
          <w:shd w:val="clear" w:color="auto" w:fill="FFFFFF"/>
          <w:lang w:eastAsia="ru-RU"/>
        </w:rPr>
        <w:t xml:space="preserve">,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w:t>
      </w:r>
      <w:proofErr w:type="spellStart"/>
      <w:r w:rsidRPr="009A195F">
        <w:rPr>
          <w:rFonts w:ascii="Times New Roman" w:eastAsia="Arial" w:hAnsi="Times New Roman"/>
          <w:i/>
          <w:iCs/>
          <w:sz w:val="24"/>
          <w:szCs w:val="24"/>
          <w:shd w:val="clear" w:color="auto" w:fill="FFFFFF"/>
          <w:lang w:eastAsia="ru-RU"/>
        </w:rPr>
        <w:t>закупівель</w:t>
      </w:r>
      <w:proofErr w:type="spellEnd"/>
      <w:r w:rsidRPr="009A195F">
        <w:rPr>
          <w:rFonts w:ascii="Times New Roman" w:eastAsia="Arial" w:hAnsi="Times New Roman"/>
          <w:i/>
          <w:iCs/>
          <w:sz w:val="24"/>
          <w:szCs w:val="24"/>
          <w:shd w:val="clear" w:color="auto" w:fill="FFFFFF"/>
          <w:lang w:eastAsia="ru-RU"/>
        </w:rPr>
        <w:t xml:space="preserve"> – «</w:t>
      </w:r>
      <w:r w:rsidRPr="009A195F">
        <w:rPr>
          <w:rFonts w:ascii="Times New Roman" w:eastAsia="Arial" w:hAnsi="Times New Roman"/>
          <w:b/>
          <w:bCs/>
          <w:i/>
          <w:iCs/>
          <w:sz w:val="24"/>
          <w:szCs w:val="24"/>
          <w:shd w:val="clear" w:color="auto" w:fill="FFFFFF"/>
          <w:lang w:eastAsia="ru-RU"/>
        </w:rPr>
        <w:t>безпілотних літальних апаратів без озброєння та їх частин, що класифікуються у товарних позиціях 8806, 8807 згідно з УКТ ЗЕД»</w:t>
      </w:r>
      <w:r w:rsidR="0070006D" w:rsidRPr="00B42141">
        <w:rPr>
          <w:rFonts w:ascii="Times New Roman" w:eastAsia="Times New Roman" w:hAnsi="Times New Roman"/>
          <w:b/>
          <w:bCs/>
          <w:sz w:val="24"/>
          <w:szCs w:val="24"/>
        </w:rPr>
        <w:t>)</w:t>
      </w:r>
      <w:r w:rsidR="00B42141" w:rsidRPr="00B42141">
        <w:rPr>
          <w:rFonts w:ascii="Times New Roman" w:eastAsia="Times New Roman" w:hAnsi="Times New Roman"/>
          <w:b/>
          <w:bCs/>
          <w:sz w:val="24"/>
          <w:szCs w:val="24"/>
        </w:rPr>
        <w:t>.</w:t>
      </w:r>
    </w:p>
    <w:p w14:paraId="3FFBB666" w14:textId="3D5DC267"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6" w:name="_heading=h.uw0vd9bkb1ra" w:colFirst="0" w:colLast="0"/>
      <w:bookmarkEnd w:id="6"/>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474C1"/>
    <w:rsid w:val="00195973"/>
    <w:rsid w:val="001F550A"/>
    <w:rsid w:val="00267A2B"/>
    <w:rsid w:val="00287313"/>
    <w:rsid w:val="00294D37"/>
    <w:rsid w:val="00334C83"/>
    <w:rsid w:val="003D5A18"/>
    <w:rsid w:val="00435D00"/>
    <w:rsid w:val="004C2436"/>
    <w:rsid w:val="005248DA"/>
    <w:rsid w:val="005574EA"/>
    <w:rsid w:val="006E5C89"/>
    <w:rsid w:val="0070006D"/>
    <w:rsid w:val="00775B9B"/>
    <w:rsid w:val="008647DD"/>
    <w:rsid w:val="008819FA"/>
    <w:rsid w:val="008B5596"/>
    <w:rsid w:val="008F5D70"/>
    <w:rsid w:val="009A195F"/>
    <w:rsid w:val="00B40A27"/>
    <w:rsid w:val="00B42141"/>
    <w:rsid w:val="00B741A2"/>
    <w:rsid w:val="00BA713B"/>
    <w:rsid w:val="00D55340"/>
    <w:rsid w:val="00ED2805"/>
    <w:rsid w:val="00F32DB1"/>
    <w:rsid w:val="00F55A9F"/>
    <w:rsid w:val="00FD008D"/>
    <w:rsid w:val="00FD5732"/>
    <w:rsid w:val="00FF7E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4571</Words>
  <Characters>2606</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2026-02-10T07:15:00Z</dcterms:created>
  <dcterms:modified xsi:type="dcterms:W3CDTF">2026-02-10T08:06:00Z</dcterms:modified>
</cp:coreProperties>
</file>