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F1" w:rsidRDefault="00D321F1" w:rsidP="00D321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D321F1">
        <w:rPr>
          <w:rFonts w:ascii="Arial" w:hAnsi="Arial" w:cs="Arial"/>
          <w:bCs/>
          <w:color w:val="000000"/>
          <w:sz w:val="24"/>
          <w:szCs w:val="24"/>
        </w:rPr>
        <w:t>Інформація про отримання дозволу для ознайомлення з нею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громадськості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>Повне наймен</w:t>
      </w:r>
      <w:r>
        <w:rPr>
          <w:rFonts w:ascii="Arial" w:hAnsi="Arial" w:cs="Arial"/>
          <w:color w:val="000000"/>
          <w:sz w:val="24"/>
          <w:szCs w:val="24"/>
        </w:rPr>
        <w:t xml:space="preserve">ування суб’єкта господарювання: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Товариство з обмеженою відповідальністю «КОРПОРАТУРА»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>Скорочене найменува</w:t>
      </w:r>
      <w:r>
        <w:rPr>
          <w:rFonts w:ascii="Arial" w:hAnsi="Arial" w:cs="Arial"/>
          <w:color w:val="000000"/>
          <w:sz w:val="24"/>
          <w:szCs w:val="24"/>
        </w:rPr>
        <w:t xml:space="preserve">ння суб’єкта господарювання: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ТОВ «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Корпоратура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»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321F1">
        <w:rPr>
          <w:rFonts w:ascii="Arial" w:hAnsi="Arial" w:cs="Arial"/>
          <w:bCs/>
          <w:color w:val="000000"/>
          <w:sz w:val="24"/>
          <w:szCs w:val="24"/>
        </w:rPr>
        <w:t>Ідентифікаційний код юридичної осо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би в Єдиному державному реєстрі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під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приємств та організацій України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45248622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321F1">
        <w:rPr>
          <w:rFonts w:ascii="Arial" w:hAnsi="Arial" w:cs="Arial"/>
          <w:bCs/>
          <w:color w:val="000000"/>
          <w:sz w:val="24"/>
          <w:szCs w:val="24"/>
        </w:rPr>
        <w:t>Місцезнаходження суб’єкта г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осподарювання, контактний номер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телефону, адресу електронної пошти суб’єкта господарювання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>Місцезнаходження суб’єкта господарювання: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79024, Львівська обл., місто Львів, вул.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Старознесенська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, будинок 24-26.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Контактний номер телефону: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+380978560479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Директор Ніколаєва Любов Юріївна.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Електронна пошта: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korporatura@ukr.net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>Місцезнаходження промислового майданчика: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Заклад громадського харчування «Перша львівсь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ка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грильова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ресторація м'яса та 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справедливости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» ТОВ «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Корпоратура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» - 79008, Львівська обл., м. Львів, вул. Валова, 20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Відомості про наявність висновку з оцінки впливу на довкілля, в якому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визначено допустимість провадження планованої діяльності, яка згідно з вимогами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Закону України «Про оцінку впливу на довкілля» підлягає оцінці впливу на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bCs/>
          <w:color w:val="000000"/>
          <w:sz w:val="24"/>
          <w:szCs w:val="24"/>
        </w:rPr>
        <w:t>довкілля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color w:val="000000"/>
          <w:sz w:val="24"/>
          <w:szCs w:val="24"/>
        </w:rPr>
        <w:t>Товариство з обмеженою відповідальністю «</w:t>
      </w:r>
      <w:proofErr w:type="spellStart"/>
      <w:r w:rsidRPr="00D321F1">
        <w:rPr>
          <w:rFonts w:ascii="Arial" w:hAnsi="Arial" w:cs="Arial"/>
          <w:color w:val="000000"/>
          <w:sz w:val="24"/>
          <w:szCs w:val="24"/>
        </w:rPr>
        <w:t>Корпоратура</w:t>
      </w:r>
      <w:proofErr w:type="spellEnd"/>
      <w:r w:rsidRPr="00D321F1">
        <w:rPr>
          <w:rFonts w:ascii="Arial" w:hAnsi="Arial" w:cs="Arial"/>
          <w:color w:val="000000"/>
          <w:sz w:val="24"/>
          <w:szCs w:val="24"/>
        </w:rPr>
        <w:t>» на виконання ст. 111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color w:val="000000"/>
          <w:sz w:val="24"/>
          <w:szCs w:val="24"/>
        </w:rPr>
        <w:t>Закону України «Про охорону атмосферного повітря», вимог ч. 2 та ч. 3 Закону України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>«Про оцінку впливу на довкілля» та критеріїв визнач</w:t>
      </w:r>
      <w:r>
        <w:rPr>
          <w:rFonts w:ascii="Arial" w:hAnsi="Arial" w:cs="Arial"/>
          <w:color w:val="000000"/>
          <w:sz w:val="24"/>
          <w:szCs w:val="24"/>
        </w:rPr>
        <w:t xml:space="preserve">ення планованої діяльності, яка </w:t>
      </w:r>
      <w:r w:rsidRPr="00D321F1">
        <w:rPr>
          <w:rFonts w:ascii="Arial" w:hAnsi="Arial" w:cs="Arial"/>
          <w:color w:val="000000"/>
          <w:sz w:val="24"/>
          <w:szCs w:val="24"/>
        </w:rPr>
        <w:t>підлягає оцінці впливу на довкілля, та критеріїв визначення</w:t>
      </w:r>
      <w:r>
        <w:rPr>
          <w:rFonts w:ascii="Arial" w:hAnsi="Arial" w:cs="Arial"/>
          <w:color w:val="000000"/>
          <w:sz w:val="24"/>
          <w:szCs w:val="24"/>
        </w:rPr>
        <w:t xml:space="preserve"> розширень і змін діяльності та </w:t>
      </w:r>
      <w:r w:rsidRPr="00D321F1">
        <w:rPr>
          <w:rFonts w:ascii="Arial" w:hAnsi="Arial" w:cs="Arial"/>
          <w:color w:val="000000"/>
          <w:sz w:val="24"/>
          <w:szCs w:val="24"/>
        </w:rPr>
        <w:t>об’єктів, які підлягають оцінці впливу на довкілля з</w:t>
      </w:r>
      <w:r>
        <w:rPr>
          <w:rFonts w:ascii="Arial" w:hAnsi="Arial" w:cs="Arial"/>
          <w:color w:val="000000"/>
          <w:sz w:val="24"/>
          <w:szCs w:val="24"/>
        </w:rPr>
        <w:t xml:space="preserve">атверджених постановою Кабінету </w:t>
      </w:r>
      <w:r w:rsidRPr="00D321F1">
        <w:rPr>
          <w:rFonts w:ascii="Arial" w:hAnsi="Arial" w:cs="Arial"/>
          <w:color w:val="000000"/>
          <w:sz w:val="24"/>
          <w:szCs w:val="24"/>
        </w:rPr>
        <w:t>Міністрів України від 13.03.2017 №1010 діяльність суб’єкта господарювання, а саме: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color w:val="000000"/>
          <w:sz w:val="24"/>
          <w:szCs w:val="24"/>
        </w:rPr>
        <w:t xml:space="preserve">- для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Закладу громадського харчування «Перш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а львівська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грильова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ресторація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 xml:space="preserve">м'яса та 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справедливости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» ТОВ «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Корпоратура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>»</w:t>
      </w:r>
      <w:r w:rsidRPr="00D321F1">
        <w:rPr>
          <w:rFonts w:ascii="Arial" w:hAnsi="Arial" w:cs="Arial"/>
          <w:color w:val="000000"/>
          <w:sz w:val="24"/>
          <w:szCs w:val="24"/>
        </w:rPr>
        <w:t xml:space="preserve">, що розташований за </w:t>
      </w:r>
      <w:proofErr w:type="spellStart"/>
      <w:r w:rsidRPr="00D321F1">
        <w:rPr>
          <w:rFonts w:ascii="Arial" w:hAnsi="Arial" w:cs="Arial"/>
          <w:color w:val="000000"/>
          <w:sz w:val="24"/>
          <w:szCs w:val="24"/>
        </w:rPr>
        <w:t>адресою</w:t>
      </w:r>
      <w:proofErr w:type="spellEnd"/>
      <w:r w:rsidRPr="00D321F1"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79008,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 xml:space="preserve">Львівська обл., м. Львів, вул. Валова, 20 (КВЕД: Основний 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– 46.39 Неспеціалізована оптова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торгівля продуктами харчуванн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я, напоями та тютюновими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виробами не підлягає оцінці впливу на довкілля та не під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лягає вимогам п. 9 ст. 3 Закону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України «Про оцінку впливу на довкілля».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Водночас зазначаємо, що визначення необхідно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сті здійснення оцінки впливу на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довкілля для об’єктів та видів діяльності, здійснює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ться суб’єктом господарювання з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урахуванням вимог постанови Кабінету Міністрів України від 13.12.2017 №1010.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bCs/>
          <w:iCs/>
          <w:color w:val="000000"/>
          <w:sz w:val="24"/>
          <w:szCs w:val="24"/>
        </w:rPr>
        <w:t>Перелік та загальний опис виробництв, технологічних процесів,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bCs/>
          <w:iCs/>
          <w:color w:val="000000"/>
          <w:sz w:val="24"/>
          <w:szCs w:val="24"/>
        </w:rPr>
        <w:t>технологічного устаткування об’єкта.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Товариство з обмеженою відпові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дальністю «КОРПОРАТУРА», Заклад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 xml:space="preserve">громадського харчування «Перша львівська </w:t>
      </w:r>
      <w:proofErr w:type="spellStart"/>
      <w:r w:rsidRPr="00D321F1">
        <w:rPr>
          <w:rFonts w:ascii="Arial" w:hAnsi="Arial" w:cs="Arial"/>
          <w:iCs/>
          <w:color w:val="000000"/>
          <w:sz w:val="24"/>
          <w:szCs w:val="24"/>
        </w:rPr>
        <w:t>грильова</w:t>
      </w:r>
      <w:proofErr w:type="spellEnd"/>
      <w:r w:rsidRPr="00D321F1">
        <w:rPr>
          <w:rFonts w:ascii="Arial" w:hAnsi="Arial" w:cs="Arial"/>
          <w:iCs/>
          <w:color w:val="000000"/>
          <w:sz w:val="24"/>
          <w:szCs w:val="24"/>
        </w:rPr>
        <w:t xml:space="preserve"> рест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орація м’яса та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справедливости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»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займається на даній території наданням послуг у сфері розваг – ресторанна діяльність.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Заклад розташований у дворику поміж нежитловими будинками. Складається з кухні,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приміщення на 200 посадкових місць та літнього майданчика на 400 посадкових місць.</w:t>
      </w:r>
    </w:p>
    <w:p w:rsid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Страви готуються на електричних плитах та грилі (багатофункціональний мангал). Також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, 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з метою випікання хлібобулочних виробів встановлено е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лектричну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хлібопіч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. Будівля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 xml:space="preserve">ресторану складається з обіднього залу, кухні, 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комори, побутових та санітарних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приміщень, тощо. Паливна розташована у сусід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ній будівлі – музею. В паливній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встановлено 3 газові котли, 2 з яких викидають димові гази у спільну труб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у, а третій котел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– через окрему. Також на підприємстві облаштовано а</w:t>
      </w:r>
      <w:r>
        <w:rPr>
          <w:rFonts w:ascii="Arial" w:hAnsi="Arial" w:cs="Arial"/>
          <w:iCs/>
          <w:color w:val="000000"/>
          <w:sz w:val="24"/>
          <w:szCs w:val="24"/>
        </w:rPr>
        <w:t>льтернативне джерело живлення – дизельний генератор.</w:t>
      </w:r>
    </w:p>
    <w:p w:rsidR="00D321F1" w:rsidRP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bCs/>
          <w:iCs/>
          <w:color w:val="000000"/>
          <w:sz w:val="24"/>
          <w:szCs w:val="24"/>
        </w:rPr>
        <w:t>Відомості щодо виду та обсягів викидів забруднюючих речовин в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D321F1">
        <w:rPr>
          <w:rFonts w:ascii="Arial" w:hAnsi="Arial" w:cs="Arial"/>
          <w:bCs/>
          <w:iCs/>
          <w:color w:val="000000"/>
          <w:sz w:val="24"/>
          <w:szCs w:val="24"/>
        </w:rPr>
        <w:t>атмосферне повітря стаціонарними джерелами.</w:t>
      </w:r>
    </w:p>
    <w:p w:rsidR="00D321F1" w:rsidRDefault="00D321F1" w:rsidP="00D32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D321F1">
        <w:rPr>
          <w:rFonts w:ascii="Arial" w:hAnsi="Arial" w:cs="Arial"/>
          <w:iCs/>
          <w:color w:val="000000"/>
          <w:sz w:val="24"/>
          <w:szCs w:val="24"/>
        </w:rPr>
        <w:t>У відомостях щодо виду та обсягів викидів за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бруднюючих речовин в атмосферне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повітря стаціонарними джерелами наводяться дані, які г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отуються на підставі </w:t>
      </w:r>
      <w:r>
        <w:rPr>
          <w:rFonts w:ascii="Arial" w:hAnsi="Arial" w:cs="Arial"/>
          <w:iCs/>
          <w:color w:val="000000"/>
          <w:sz w:val="24"/>
          <w:szCs w:val="24"/>
        </w:rPr>
        <w:lastRenderedPageBreak/>
        <w:t xml:space="preserve">проведеної </w:t>
      </w:r>
      <w:r w:rsidRPr="00D321F1">
        <w:rPr>
          <w:rFonts w:ascii="Arial" w:hAnsi="Arial" w:cs="Arial"/>
          <w:iCs/>
          <w:color w:val="000000"/>
          <w:sz w:val="24"/>
          <w:szCs w:val="24"/>
        </w:rPr>
        <w:t>інвентаризації викидів забруднюючих речовин на підприємстві, яка висвітлена у пункті</w:t>
      </w:r>
      <w:r w:rsidR="002F4170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2F4170" w:rsidRPr="00C34B01" w:rsidRDefault="002F4170" w:rsidP="002F41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Адреса обласної, Київської, Севастопольської мі</w:t>
      </w:r>
      <w:r>
        <w:rPr>
          <w:rFonts w:ascii="Arial" w:hAnsi="Arial" w:cs="Arial"/>
          <w:sz w:val="24"/>
          <w:szCs w:val="24"/>
        </w:rPr>
        <w:t xml:space="preserve">ської держадміністрації, органу  </w:t>
      </w:r>
      <w:r w:rsidRPr="00C34B01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C34B01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C34B01">
        <w:rPr>
          <w:rFonts w:ascii="Arial" w:hAnsi="Arial" w:cs="Arial"/>
          <w:sz w:val="24"/>
          <w:szCs w:val="24"/>
        </w:rPr>
        <w:t>громадськості щодо дозволу на викиди: Львівська</w:t>
      </w:r>
      <w:r>
        <w:rPr>
          <w:rFonts w:ascii="Arial" w:hAnsi="Arial" w:cs="Arial"/>
          <w:sz w:val="24"/>
          <w:szCs w:val="24"/>
        </w:rPr>
        <w:t xml:space="preserve"> обласна державна адміністрація </w:t>
      </w:r>
      <w:r w:rsidRPr="00C34B01">
        <w:rPr>
          <w:rFonts w:ascii="Arial" w:hAnsi="Arial" w:cs="Arial"/>
          <w:sz w:val="24"/>
          <w:szCs w:val="24"/>
        </w:rPr>
        <w:t>(Департамент екології та природних ресурсів Львівської обла</w:t>
      </w:r>
      <w:r>
        <w:rPr>
          <w:rFonts w:ascii="Arial" w:hAnsi="Arial" w:cs="Arial"/>
          <w:sz w:val="24"/>
          <w:szCs w:val="24"/>
        </w:rPr>
        <w:t xml:space="preserve">сної державної </w:t>
      </w:r>
      <w:r w:rsidRPr="00C34B01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C34B01">
        <w:rPr>
          <w:rFonts w:ascii="Arial" w:hAnsi="Arial" w:cs="Arial"/>
          <w:sz w:val="24"/>
          <w:szCs w:val="24"/>
        </w:rPr>
        <w:t>обл</w:t>
      </w:r>
      <w:proofErr w:type="spellEnd"/>
      <w:r w:rsidRPr="00C34B01">
        <w:rPr>
          <w:rFonts w:ascii="Arial" w:hAnsi="Arial" w:cs="Arial"/>
          <w:sz w:val="24"/>
          <w:szCs w:val="24"/>
        </w:rPr>
        <w:t>, м. Львів, вул. Ви</w:t>
      </w:r>
      <w:r>
        <w:rPr>
          <w:rFonts w:ascii="Arial" w:hAnsi="Arial" w:cs="Arial"/>
          <w:sz w:val="24"/>
          <w:szCs w:val="24"/>
        </w:rPr>
        <w:t xml:space="preserve">нниченка, 18; (79026, Львівська </w:t>
      </w:r>
      <w:proofErr w:type="spellStart"/>
      <w:r w:rsidRPr="00C34B01">
        <w:rPr>
          <w:rFonts w:ascii="Arial" w:hAnsi="Arial" w:cs="Arial"/>
          <w:sz w:val="24"/>
          <w:szCs w:val="24"/>
        </w:rPr>
        <w:t>обл</w:t>
      </w:r>
      <w:proofErr w:type="spellEnd"/>
      <w:r w:rsidRPr="00C34B01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C34B01">
        <w:rPr>
          <w:rFonts w:ascii="Arial" w:hAnsi="Arial" w:cs="Arial"/>
          <w:sz w:val="24"/>
          <w:szCs w:val="24"/>
        </w:rPr>
        <w:t>Стрийська</w:t>
      </w:r>
      <w:proofErr w:type="spellEnd"/>
      <w:r w:rsidRPr="00C34B01">
        <w:rPr>
          <w:rFonts w:ascii="Arial" w:hAnsi="Arial" w:cs="Arial"/>
          <w:sz w:val="24"/>
          <w:szCs w:val="24"/>
        </w:rPr>
        <w:t>, 98), електронна пошта: e</w:t>
      </w:r>
      <w:r>
        <w:rPr>
          <w:rFonts w:ascii="Arial" w:hAnsi="Arial" w:cs="Arial"/>
          <w:sz w:val="24"/>
          <w:szCs w:val="24"/>
        </w:rPr>
        <w:t xml:space="preserve">nvir@loda.gov.ua, телефон: 0322 </w:t>
      </w:r>
      <w:r w:rsidRPr="00C34B01">
        <w:rPr>
          <w:rFonts w:ascii="Arial" w:hAnsi="Arial" w:cs="Arial"/>
          <w:sz w:val="24"/>
          <w:szCs w:val="24"/>
        </w:rPr>
        <w:t>387 383.</w:t>
      </w:r>
    </w:p>
    <w:p w:rsidR="002F4170" w:rsidRPr="002F4170" w:rsidRDefault="002F4170" w:rsidP="002F41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Строки подання зауважень та пропозицій: Пропозиції та рекомендації просимо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C34B01">
        <w:rPr>
          <w:rFonts w:ascii="Arial" w:hAnsi="Arial" w:cs="Arial"/>
          <w:sz w:val="24"/>
          <w:szCs w:val="24"/>
        </w:rPr>
        <w:t>надсилати протягом 30 днів з дня опублікування</w:t>
      </w:r>
    </w:p>
    <w:p w:rsidR="008F7F8F" w:rsidRPr="00D321F1" w:rsidRDefault="008F7F8F" w:rsidP="00D321F1">
      <w:pPr>
        <w:jc w:val="both"/>
        <w:rPr>
          <w:rFonts w:ascii="Arial" w:hAnsi="Arial" w:cs="Arial"/>
          <w:sz w:val="24"/>
          <w:szCs w:val="24"/>
        </w:rPr>
      </w:pPr>
    </w:p>
    <w:sectPr w:rsidR="008F7F8F" w:rsidRPr="00D321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35"/>
    <w:rsid w:val="002F4170"/>
    <w:rsid w:val="00837735"/>
    <w:rsid w:val="008F7F8F"/>
    <w:rsid w:val="00D3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4215"/>
  <w15:chartTrackingRefBased/>
  <w15:docId w15:val="{57D1EB2B-8993-42B6-87D2-D0BEC199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2768</Words>
  <Characters>1579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2026-02-13T12:46:00Z</dcterms:created>
  <dcterms:modified xsi:type="dcterms:W3CDTF">2026-02-13T13:00:00Z</dcterms:modified>
</cp:coreProperties>
</file>