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420CA" w:rsidRDefault="005420CA">
      <w:pPr>
        <w:spacing w:after="0"/>
        <w:rPr>
          <w:rFonts w:ascii="Arial" w:hAnsi="Arial" w:cs="Arial"/>
        </w:rPr>
      </w:pPr>
      <w:bookmarkStart w:id="0" w:name="_GoBack"/>
      <w:bookmarkEnd w:id="0"/>
    </w:p>
    <w:p w:rsidR="005420CA" w:rsidRDefault="00326BE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</w:t>
      </w:r>
      <w:r>
        <w:rPr>
          <w:rFonts w:ascii="Arial" w:hAnsi="Arial" w:cs="Arial"/>
          <w:b/>
          <w:sz w:val="24"/>
          <w:szCs w:val="24"/>
        </w:rPr>
        <w:t>х своїх повноважень забезпечує благоустрій району.</w:t>
      </w:r>
    </w:p>
    <w:p w:rsidR="005420CA" w:rsidRDefault="005420CA">
      <w:pPr>
        <w:spacing w:after="0"/>
        <w:rPr>
          <w:rFonts w:ascii="Arial" w:hAnsi="Arial" w:cs="Arial"/>
          <w:b/>
          <w:sz w:val="24"/>
          <w:szCs w:val="24"/>
        </w:rPr>
      </w:pPr>
    </w:p>
    <w:p w:rsidR="005420CA" w:rsidRDefault="0032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ДК 021:2015 - 71420000-8 - Послуги у сфері ландшафтної архітектури - Послуги з поточного ремонту та обслуговування "сухого" фонтану на проспекті Свободи у м. Львові (Закупівля: </w:t>
      </w:r>
      <w:r w:rsidRPr="00326BE8">
        <w:rPr>
          <w:rFonts w:ascii="Arial" w:hAnsi="Arial" w:cs="Arial"/>
          <w:b/>
          <w:sz w:val="24"/>
          <w:szCs w:val="24"/>
        </w:rPr>
        <w:t>UA-2026-03-04-000073-a</w:t>
      </w:r>
      <w:r>
        <w:rPr>
          <w:rFonts w:ascii="Arial" w:hAnsi="Arial" w:cs="Arial"/>
          <w:b/>
          <w:sz w:val="24"/>
          <w:szCs w:val="24"/>
        </w:rPr>
        <w:t>)</w:t>
      </w:r>
    </w:p>
    <w:p w:rsidR="005420CA" w:rsidRDefault="00542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420CA" w:rsidRDefault="00326B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</w:t>
      </w:r>
      <w:r>
        <w:rPr>
          <w:rFonts w:ascii="Arial" w:hAnsi="Arial" w:cs="Arial"/>
          <w:sz w:val="24"/>
          <w:szCs w:val="24"/>
        </w:rPr>
        <w:t>д 18.02.2020  № 275 «Про затвердження примірної методики визначення очікуваної вартості предмета закупівлі».</w:t>
      </w:r>
    </w:p>
    <w:p w:rsidR="005420CA" w:rsidRDefault="00326BE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5420CA" w:rsidRDefault="00326B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</w:t>
      </w:r>
      <w:r>
        <w:rPr>
          <w:rFonts w:ascii="Arial" w:hAnsi="Arial" w:cs="Arial"/>
          <w:sz w:val="24"/>
          <w:szCs w:val="24"/>
        </w:rPr>
        <w:t xml:space="preserve">аховується Замовником з урахуванням орієнтовних потреб з поточного ремонту та обслуговування "сухого" фонтану на проспекті Свободи у м. Львові,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, прогнозів щодо зростання заробітної плати, індексом</w:t>
      </w:r>
      <w:r>
        <w:rPr>
          <w:rFonts w:ascii="Arial" w:hAnsi="Arial" w:cs="Arial"/>
          <w:sz w:val="24"/>
          <w:szCs w:val="24"/>
        </w:rPr>
        <w:t xml:space="preserve"> інфляції та зростанням ринкових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</w:t>
      </w:r>
      <w:r>
        <w:rPr>
          <w:rFonts w:ascii="Arial" w:hAnsi="Arial" w:cs="Arial"/>
          <w:sz w:val="24"/>
          <w:szCs w:val="24"/>
        </w:rPr>
        <w:t>робіт і послуг.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</w:t>
      </w:r>
      <w:r>
        <w:rPr>
          <w:rFonts w:ascii="Arial" w:hAnsi="Arial" w:cs="Arial"/>
          <w:sz w:val="24"/>
          <w:szCs w:val="24"/>
        </w:rPr>
        <w:t xml:space="preserve">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5420C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60EBB"/>
    <w:multiLevelType w:val="multilevel"/>
    <w:tmpl w:val="9C90DE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B910E6"/>
    <w:multiLevelType w:val="multilevel"/>
    <w:tmpl w:val="0F14F6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CA"/>
    <w:rsid w:val="00326BE8"/>
    <w:rsid w:val="0054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BAC36-0624-45C8-B07F-DFE2BDB2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1338</Words>
  <Characters>763</Characters>
  <Application>Microsoft Office Word</Application>
  <DocSecurity>0</DocSecurity>
  <Lines>6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12</cp:revision>
  <cp:lastPrinted>2026-02-13T13:35:00Z</cp:lastPrinted>
  <dcterms:created xsi:type="dcterms:W3CDTF">2022-01-11T18:33:00Z</dcterms:created>
  <dcterms:modified xsi:type="dcterms:W3CDTF">2026-03-04T06:31:00Z</dcterms:modified>
  <dc:language>uk-UA</dc:language>
</cp:coreProperties>
</file>