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18542C" w:rsidRPr="00444328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Комунальне підприємство ЛКП «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Спортресурс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E972E2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79006, Львівська обл., м. Львів, 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пл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>
        <w:rPr>
          <w:rFonts w:ascii="Times New Roman" w:hAnsi="Times New Roman" w:cs="Times New Roman"/>
          <w:sz w:val="24"/>
          <w:szCs w:val="24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18542C" w:rsidRPr="00424EAE" w:rsidRDefault="0018542C" w:rsidP="0018542C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542C">
        <w:rPr>
          <w:rFonts w:ascii="Times New Roman" w:hAnsi="Times New Roman" w:cs="Times New Roman"/>
          <w:sz w:val="24"/>
          <w:szCs w:val="24"/>
          <w:u w:val="single"/>
        </w:rPr>
        <w:t>Забезпечення проведення заходу: Всеукраїнські змагання з баскетболу на кріслах колісних «Кубок Титанів» (ДК 021:2015 92620000-3 Послуги, пов’язані зі спортом (92622000-7 Послуги з організації спортивних заходів)</w:t>
      </w:r>
      <w:r w:rsidRPr="00424E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bookmarkStart w:id="0" w:name="_GoBack"/>
      <w:r w:rsidRPr="0018542C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UA-2026-03-03-013640-a</w:t>
      </w:r>
      <w:bookmarkEnd w:id="0"/>
      <w:r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21.03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ED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18542C" w:rsidRPr="00780C2D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Pr="00444328">
        <w:rPr>
          <w:rFonts w:ascii="Times New Roman" w:hAnsi="Times New Roman" w:cs="Times New Roman"/>
          <w:sz w:val="24"/>
          <w:szCs w:val="24"/>
        </w:rPr>
        <w:t>Кошти для проведення закупівлі дан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Pr="005652E7">
        <w:rPr>
          <w:rFonts w:ascii="Times New Roman" w:hAnsi="Times New Roman" w:cs="Times New Roman"/>
          <w:sz w:val="24"/>
          <w:szCs w:val="24"/>
        </w:rPr>
        <w:t>КПКВК 111</w:t>
      </w:r>
      <w:r>
        <w:rPr>
          <w:rFonts w:ascii="Times New Roman" w:hAnsi="Times New Roman" w:cs="Times New Roman"/>
          <w:sz w:val="24"/>
          <w:szCs w:val="24"/>
        </w:rPr>
        <w:t>5062 «</w:t>
      </w:r>
      <w:r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Pr="005652E7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r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>
        <w:rPr>
          <w:rFonts w:ascii="Times New Roman" w:hAnsi="Times New Roman" w:cs="Times New Roman"/>
          <w:sz w:val="24"/>
          <w:szCs w:val="24"/>
          <w:lang w:val="ru-RU"/>
        </w:rPr>
        <w:t>500 000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44328">
        <w:rPr>
          <w:rFonts w:ascii="Times New Roman" w:hAnsi="Times New Roman" w:cs="Times New Roman"/>
          <w:sz w:val="24"/>
          <w:szCs w:val="24"/>
        </w:rPr>
        <w:t xml:space="preserve"> грн.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ПДВ.</w:t>
      </w:r>
    </w:p>
    <w:p w:rsidR="0018542C" w:rsidRPr="00A916B3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Pr="005E7736">
        <w:rPr>
          <w:rFonts w:ascii="Times New Roman" w:hAnsi="Times New Roman" w:cs="Times New Roman"/>
          <w:sz w:val="24"/>
          <w:szCs w:val="24"/>
        </w:rPr>
        <w:t>від 18.02.2020 № 275 "Про затвердження примірної методики визначення очікуваної вартості предмета закупівлі</w:t>
      </w:r>
      <w:r w:rsidRPr="00A916B3">
        <w:rPr>
          <w:rFonts w:ascii="Times New Roman" w:hAnsi="Times New Roman" w:cs="Times New Roman"/>
          <w:sz w:val="24"/>
          <w:szCs w:val="24"/>
        </w:rPr>
        <w:t xml:space="preserve">": </w:t>
      </w:r>
      <w:r w:rsidR="00F55436">
        <w:rPr>
          <w:rFonts w:ascii="Times New Roman" w:eastAsia="Calibri" w:hAnsi="Times New Roman" w:cs="Times New Roman"/>
          <w:sz w:val="24"/>
          <w:szCs w:val="24"/>
        </w:rPr>
        <w:t>Розрахунок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очікуваної вартості предмета закупівлі обумовлено статистичним аналізом загальнодоступної інформації про цін</w:t>
      </w:r>
      <w:r w:rsidR="00F55436">
        <w:rPr>
          <w:rFonts w:ascii="Times New Roman" w:eastAsia="Calibri" w:hAnsi="Times New Roman" w:cs="Times New Roman"/>
          <w:sz w:val="24"/>
          <w:szCs w:val="24"/>
        </w:rPr>
        <w:t>и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6B3">
        <w:rPr>
          <w:rFonts w:ascii="Times New Roman" w:hAnsi="Times New Roman" w:cs="Times New Roman"/>
          <w:sz w:val="24"/>
          <w:szCs w:val="24"/>
        </w:rPr>
        <w:t>на подібні закупівлі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та</w:t>
      </w:r>
      <w:r w:rsidRPr="00A91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916B3">
        <w:rPr>
          <w:rFonts w:ascii="Times New Roman" w:hAnsi="Times New Roman" w:cs="Times New Roman"/>
          <w:sz w:val="24"/>
          <w:szCs w:val="24"/>
        </w:rPr>
        <w:t>шляхом моніторингу вартості аналогічн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91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послуг</w:t>
      </w:r>
      <w:r w:rsidRPr="00A916B3">
        <w:rPr>
          <w:rFonts w:ascii="Times New Roman" w:hAnsi="Times New Roman" w:cs="Times New Roman"/>
          <w:sz w:val="24"/>
          <w:szCs w:val="24"/>
        </w:rPr>
        <w:t xml:space="preserve"> на ринку. Також, при визначені очікуваної вартості закупівлі враховувались </w:t>
      </w:r>
      <w:r w:rsidRPr="00A91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Pr="00A916B3">
        <w:rPr>
          <w:rFonts w:ascii="Times New Roman" w:hAnsi="Times New Roman" w:cs="Times New Roman"/>
          <w:sz w:val="24"/>
          <w:szCs w:val="24"/>
        </w:rPr>
        <w:t>призначення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16B3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Застосовуються відкриті торги з особливостями.  </w:t>
      </w:r>
    </w:p>
    <w:p w:rsidR="0018542C" w:rsidRDefault="0018542C" w:rsidP="0018542C"/>
    <w:p w:rsidR="00BC4078" w:rsidRDefault="00BC4078"/>
    <w:sectPr w:rsidR="00BC4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C"/>
    <w:rsid w:val="0018542C"/>
    <w:rsid w:val="00BC4078"/>
    <w:rsid w:val="00F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92FD"/>
  <w15:chartTrackingRefBased/>
  <w15:docId w15:val="{5BB7C039-F0E5-481D-BAEC-7462639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2</cp:revision>
  <dcterms:created xsi:type="dcterms:W3CDTF">2026-03-06T12:23:00Z</dcterms:created>
  <dcterms:modified xsi:type="dcterms:W3CDTF">2026-03-09T12:14:00Z</dcterms:modified>
</cp:coreProperties>
</file>