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301435" w:rsidRPr="00301435">
        <w:rPr>
          <w:rFonts w:ascii="Arial" w:hAnsi="Arial" w:cs="Arial"/>
          <w:b/>
          <w:bCs/>
          <w:position w:val="0"/>
          <w:sz w:val="22"/>
          <w:lang w:val="uk-UA"/>
        </w:rPr>
        <w:t xml:space="preserve">ДК 021:2015 (CPV) : 45230000-8 Будівництво трубопроводів, ліній зв’язку та </w:t>
      </w:r>
      <w:proofErr w:type="spellStart"/>
      <w:r w:rsidR="00301435" w:rsidRPr="00301435">
        <w:rPr>
          <w:rFonts w:ascii="Arial" w:hAnsi="Arial" w:cs="Arial"/>
          <w:b/>
          <w:bCs/>
          <w:position w:val="0"/>
          <w:sz w:val="22"/>
          <w:lang w:val="uk-UA"/>
        </w:rPr>
        <w:t>електропередач</w:t>
      </w:r>
      <w:proofErr w:type="spellEnd"/>
      <w:r w:rsidR="00301435" w:rsidRPr="00301435">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301435" w:rsidRPr="00301435">
        <w:rPr>
          <w:rFonts w:ascii="Arial" w:hAnsi="Arial" w:cs="Arial"/>
          <w:b/>
          <w:bCs/>
          <w:position w:val="0"/>
          <w:sz w:val="22"/>
          <w:lang w:val="uk-UA"/>
        </w:rPr>
        <w:t>вулично</w:t>
      </w:r>
      <w:proofErr w:type="spellEnd"/>
      <w:r w:rsidR="00301435" w:rsidRPr="00301435">
        <w:rPr>
          <w:rFonts w:ascii="Arial" w:hAnsi="Arial" w:cs="Arial"/>
          <w:b/>
          <w:bCs/>
          <w:position w:val="0"/>
          <w:sz w:val="22"/>
          <w:lang w:val="uk-UA"/>
        </w:rPr>
        <w:t xml:space="preserve">-шляхової мережі, а саме: послуги з поточного ремонту тротуарного покриття на вул. </w:t>
      </w:r>
      <w:proofErr w:type="spellStart"/>
      <w:r w:rsidR="00301435" w:rsidRPr="00301435">
        <w:rPr>
          <w:rFonts w:ascii="Arial" w:hAnsi="Arial" w:cs="Arial"/>
          <w:b/>
          <w:bCs/>
          <w:position w:val="0"/>
          <w:sz w:val="22"/>
          <w:lang w:val="uk-UA"/>
        </w:rPr>
        <w:t>Глинянський</w:t>
      </w:r>
      <w:proofErr w:type="spellEnd"/>
      <w:r w:rsidR="00301435" w:rsidRPr="00301435">
        <w:rPr>
          <w:rFonts w:ascii="Arial" w:hAnsi="Arial" w:cs="Arial"/>
          <w:b/>
          <w:bCs/>
          <w:position w:val="0"/>
          <w:sz w:val="22"/>
          <w:lang w:val="uk-UA"/>
        </w:rPr>
        <w:t xml:space="preserve"> Тракт (парна сторона, на ділянці від вул. </w:t>
      </w:r>
      <w:proofErr w:type="spellStart"/>
      <w:r w:rsidR="00301435" w:rsidRPr="00301435">
        <w:rPr>
          <w:rFonts w:ascii="Arial" w:hAnsi="Arial" w:cs="Arial"/>
          <w:b/>
          <w:bCs/>
          <w:position w:val="0"/>
          <w:sz w:val="22"/>
          <w:lang w:val="uk-UA"/>
        </w:rPr>
        <w:t>Богданівської</w:t>
      </w:r>
      <w:proofErr w:type="spellEnd"/>
      <w:r w:rsidR="00301435" w:rsidRPr="00301435">
        <w:rPr>
          <w:rFonts w:ascii="Arial" w:hAnsi="Arial" w:cs="Arial"/>
          <w:b/>
          <w:bCs/>
          <w:position w:val="0"/>
          <w:sz w:val="22"/>
          <w:lang w:val="uk-UA"/>
        </w:rPr>
        <w:t xml:space="preserve"> до вул. Наступальної) у м. Львові)</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E02771" w:rsidRPr="00E02771">
        <w:rPr>
          <w:rFonts w:ascii="Arial" w:eastAsia="Arial" w:hAnsi="Arial" w:cs="Arial"/>
          <w:color w:val="000000"/>
          <w:position w:val="0"/>
          <w:sz w:val="20"/>
          <w:szCs w:val="18"/>
          <w:lang w:val="uk-UA"/>
        </w:rPr>
        <w:t xml:space="preserve">79067, Україна, Львівська обл., м. Львів, вул. </w:t>
      </w:r>
      <w:proofErr w:type="spellStart"/>
      <w:r w:rsidR="00E02771" w:rsidRPr="00E02771">
        <w:rPr>
          <w:rFonts w:ascii="Arial" w:eastAsia="Arial" w:hAnsi="Arial" w:cs="Arial"/>
          <w:color w:val="000000"/>
          <w:position w:val="0"/>
          <w:sz w:val="20"/>
          <w:szCs w:val="18"/>
          <w:lang w:val="uk-UA"/>
        </w:rPr>
        <w:t>Глинянський</w:t>
      </w:r>
      <w:proofErr w:type="spellEnd"/>
      <w:r w:rsidR="00E02771" w:rsidRPr="00E02771">
        <w:rPr>
          <w:rFonts w:ascii="Arial" w:eastAsia="Arial" w:hAnsi="Arial" w:cs="Arial"/>
          <w:color w:val="000000"/>
          <w:position w:val="0"/>
          <w:sz w:val="20"/>
          <w:szCs w:val="18"/>
          <w:lang w:val="uk-UA"/>
        </w:rPr>
        <w:t xml:space="preserve"> Тракт (парна сторона, на ділянці від вул. </w:t>
      </w:r>
      <w:proofErr w:type="spellStart"/>
      <w:r w:rsidR="00E02771" w:rsidRPr="00E02771">
        <w:rPr>
          <w:rFonts w:ascii="Arial" w:eastAsia="Arial" w:hAnsi="Arial" w:cs="Arial"/>
          <w:color w:val="000000"/>
          <w:position w:val="0"/>
          <w:sz w:val="20"/>
          <w:szCs w:val="18"/>
          <w:lang w:val="uk-UA"/>
        </w:rPr>
        <w:t>Богданівської</w:t>
      </w:r>
      <w:proofErr w:type="spellEnd"/>
      <w:r w:rsidR="00E02771" w:rsidRPr="00E02771">
        <w:rPr>
          <w:rFonts w:ascii="Arial" w:eastAsia="Arial" w:hAnsi="Arial" w:cs="Arial"/>
          <w:color w:val="000000"/>
          <w:position w:val="0"/>
          <w:sz w:val="20"/>
          <w:szCs w:val="18"/>
          <w:lang w:val="uk-UA"/>
        </w:rPr>
        <w:t xml:space="preserve"> до вул. Наступальної</w:t>
      </w:r>
      <w:r w:rsidR="00E02771">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bookmarkStart w:id="1" w:name="_GoBack"/>
      <w:r w:rsidR="00F31848" w:rsidRPr="00F31848">
        <w:rPr>
          <w:rFonts w:ascii="Arial" w:hAnsi="Arial" w:cs="Arial"/>
          <w:b/>
          <w:sz w:val="20"/>
        </w:rPr>
        <w:fldChar w:fldCharType="begin"/>
      </w:r>
      <w:r w:rsidR="00F31848" w:rsidRPr="00F31848">
        <w:rPr>
          <w:rFonts w:ascii="Arial" w:hAnsi="Arial" w:cs="Arial"/>
          <w:b/>
          <w:sz w:val="20"/>
        </w:rPr>
        <w:instrText xml:space="preserve"> HYPERLINK "https://prozorro.gov.ua/uk/tender/UA-2026-03-13-008897-a" </w:instrText>
      </w:r>
      <w:r w:rsidR="00F31848" w:rsidRPr="00F31848">
        <w:rPr>
          <w:rFonts w:ascii="Arial" w:hAnsi="Arial" w:cs="Arial"/>
          <w:b/>
          <w:sz w:val="20"/>
        </w:rPr>
      </w:r>
      <w:r w:rsidR="00F31848" w:rsidRPr="00F31848">
        <w:rPr>
          <w:rFonts w:ascii="Arial" w:hAnsi="Arial" w:cs="Arial"/>
          <w:b/>
          <w:sz w:val="20"/>
        </w:rPr>
        <w:fldChar w:fldCharType="separate"/>
      </w:r>
      <w:r w:rsidR="003F2275" w:rsidRPr="00F31848">
        <w:rPr>
          <w:rStyle w:val="a6"/>
          <w:rFonts w:ascii="Arial" w:hAnsi="Arial" w:cs="Arial"/>
          <w:b/>
          <w:sz w:val="20"/>
        </w:rPr>
        <w:t>UA-2026-03-13-008897-a</w:t>
      </w:r>
      <w:r w:rsidR="00F31848" w:rsidRPr="00F31848">
        <w:rPr>
          <w:rFonts w:ascii="Arial" w:hAnsi="Arial" w:cs="Arial"/>
          <w:b/>
          <w:sz w:val="20"/>
        </w:rPr>
        <w:fldChar w:fldCharType="end"/>
      </w:r>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0C32FD"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0C32FD">
              <w:rPr>
                <w:rFonts w:ascii="Arial" w:eastAsia="Arial" w:hAnsi="Arial" w:cs="Arial"/>
                <w:color w:val="000000"/>
                <w:position w:val="0"/>
                <w:sz w:val="20"/>
                <w:szCs w:val="18"/>
                <w:lang w:val="uk-UA"/>
              </w:rPr>
              <w:t>6 612 109 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82EA8"/>
    <w:rsid w:val="000B23B7"/>
    <w:rsid w:val="000B5146"/>
    <w:rsid w:val="000C32FD"/>
    <w:rsid w:val="000C7A99"/>
    <w:rsid w:val="0015761C"/>
    <w:rsid w:val="00197C6B"/>
    <w:rsid w:val="001E6B22"/>
    <w:rsid w:val="001E7C68"/>
    <w:rsid w:val="00232E42"/>
    <w:rsid w:val="002406DB"/>
    <w:rsid w:val="0026531E"/>
    <w:rsid w:val="00282A63"/>
    <w:rsid w:val="002B1EEF"/>
    <w:rsid w:val="002C24AF"/>
    <w:rsid w:val="002D0E46"/>
    <w:rsid w:val="002E5BCC"/>
    <w:rsid w:val="002F637F"/>
    <w:rsid w:val="00301435"/>
    <w:rsid w:val="00321E2F"/>
    <w:rsid w:val="00340CF6"/>
    <w:rsid w:val="00384328"/>
    <w:rsid w:val="003C1206"/>
    <w:rsid w:val="003C51D1"/>
    <w:rsid w:val="003F2275"/>
    <w:rsid w:val="003F525D"/>
    <w:rsid w:val="003F6C8D"/>
    <w:rsid w:val="004009F2"/>
    <w:rsid w:val="0041344E"/>
    <w:rsid w:val="004926B4"/>
    <w:rsid w:val="004E189E"/>
    <w:rsid w:val="004E2D3A"/>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802867"/>
    <w:rsid w:val="008136CF"/>
    <w:rsid w:val="00845AF5"/>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97DC3"/>
    <w:rsid w:val="00AB09D6"/>
    <w:rsid w:val="00AE35C1"/>
    <w:rsid w:val="00AE42D5"/>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2771"/>
    <w:rsid w:val="00E06042"/>
    <w:rsid w:val="00E16C4D"/>
    <w:rsid w:val="00E44B95"/>
    <w:rsid w:val="00E560F0"/>
    <w:rsid w:val="00EA6550"/>
    <w:rsid w:val="00EB4A66"/>
    <w:rsid w:val="00ED5592"/>
    <w:rsid w:val="00EF6351"/>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B491"/>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1477</Words>
  <Characters>842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121</cp:revision>
  <cp:lastPrinted>2025-09-12T08:42:00Z</cp:lastPrinted>
  <dcterms:created xsi:type="dcterms:W3CDTF">2020-12-24T12:53:00Z</dcterms:created>
  <dcterms:modified xsi:type="dcterms:W3CDTF">2026-03-17T08:18:00Z</dcterms:modified>
</cp:coreProperties>
</file>