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A3C55" w:rsidRPr="00EA3C55">
        <w:rPr>
          <w:rFonts w:ascii="Arial" w:hAnsi="Arial" w:cs="Arial"/>
          <w:b/>
          <w:sz w:val="24"/>
          <w:szCs w:val="24"/>
        </w:rPr>
        <w:t>ДК 021:2015 - 45230000-8 - Будівництво трубопроводів, ліній зв’язку та електропередач, шосе, доріг, аеродромів і за</w:t>
      </w:r>
      <w:bookmarkStart w:id="0" w:name="_GoBack"/>
      <w:bookmarkEnd w:id="0"/>
      <w:r w:rsidR="00EA3C55" w:rsidRPr="00EA3C55">
        <w:rPr>
          <w:rFonts w:ascii="Arial" w:hAnsi="Arial" w:cs="Arial"/>
          <w:b/>
          <w:sz w:val="24"/>
          <w:szCs w:val="24"/>
        </w:rPr>
        <w:t>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C0B4C" w:rsidRPr="00FC0B4C">
        <w:rPr>
          <w:rFonts w:ascii="Arial" w:hAnsi="Arial" w:cs="Arial"/>
          <w:b/>
          <w:sz w:val="24"/>
          <w:szCs w:val="24"/>
        </w:rPr>
        <w:t>UA-2026-03-18-003953-a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EA3C55" w:rsidRPr="00EA3C55">
        <w:rPr>
          <w:rFonts w:ascii="Arial" w:hAnsi="Arial" w:cs="Arial"/>
          <w:sz w:val="24"/>
          <w:szCs w:val="24"/>
        </w:rPr>
        <w:t>з поточного ремонту доріг та тротуарів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>на підставі закупівельних цін попередніх власних закупівель з урахуванням зростання заробітної плати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BAD">
        <w:rPr>
          <w:rFonts w:ascii="Arial" w:hAnsi="Arial" w:cs="Arial"/>
          <w:sz w:val="24"/>
          <w:szCs w:val="24"/>
        </w:rPr>
        <w:t xml:space="preserve">Обгрунтування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2026-03-18T09:17:00Z</cp:lastPrinted>
  <dcterms:created xsi:type="dcterms:W3CDTF">2022-01-11T18:33:00Z</dcterms:created>
  <dcterms:modified xsi:type="dcterms:W3CDTF">2026-03-18T09:17:00Z</dcterms:modified>
  <dc:language>uk-UA</dc:language>
</cp:coreProperties>
</file>