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44"/>
        <w:gridCol w:w="4845"/>
      </w:tblGrid>
      <w:tr w:rsidR="009D54D9" w:rsidRPr="009D54D9">
        <w:tc>
          <w:tcPr>
            <w:tcW w:w="2500" w:type="pct"/>
            <w:shd w:val="clear" w:color="auto" w:fill="FFFF00"/>
          </w:tcPr>
          <w:p w:rsidR="009D54D9" w:rsidRPr="009D54D9" w:rsidRDefault="009D54D9" w:rsidP="009D54D9">
            <w:pPr>
              <w:keepLines/>
              <w:autoSpaceDE w:val="0"/>
              <w:autoSpaceDN w:val="0"/>
              <w:adjustRightInd w:val="0"/>
              <w:spacing w:after="0" w:line="240" w:lineRule="auto"/>
              <w:ind w:left="89" w:right="89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D54D9"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 w:rsidRPr="009D54D9">
              <w:rPr>
                <w:rFonts w:ascii="Arial" w:hAnsi="Arial" w:cs="Arial"/>
                <w:b/>
                <w:bCs/>
                <w:color w:val="000000"/>
              </w:rPr>
              <w:t>ішення</w:t>
            </w:r>
            <w:r w:rsidRPr="009D54D9"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 w:rsidRPr="009D54D9">
              <w:rPr>
                <w:rFonts w:ascii="Tms Rmn" w:hAnsi="Tms Rmn" w:cs="Tms Rmn"/>
                <w:color w:val="000000"/>
              </w:rPr>
              <w:t xml:space="preserve"> </w:t>
            </w:r>
            <w:r w:rsidRPr="009D54D9">
              <w:rPr>
                <w:rFonts w:ascii="Arial" w:hAnsi="Arial" w:cs="Arial"/>
                <w:color w:val="000000"/>
              </w:rPr>
              <w:t>від</w:t>
            </w:r>
            <w:r w:rsidRPr="009D54D9">
              <w:rPr>
                <w:rFonts w:ascii="Tms Rmn" w:hAnsi="Tms Rmn" w:cs="Tms Rmn"/>
                <w:color w:val="000000"/>
              </w:rPr>
              <w:t xml:space="preserve"> </w:t>
            </w:r>
            <w:r w:rsidRPr="009D54D9">
              <w:rPr>
                <w:rFonts w:ascii="Arial" w:hAnsi="Arial" w:cs="Arial"/>
                <w:b/>
                <w:bCs/>
                <w:color w:val="000000"/>
              </w:rPr>
              <w:t>14.03.2014</w:t>
            </w:r>
            <w:r w:rsidRPr="009D54D9">
              <w:rPr>
                <w:rFonts w:ascii="Arial" w:hAnsi="Arial" w:cs="Arial"/>
                <w:color w:val="000000"/>
              </w:rPr>
              <w:t xml:space="preserve"> №</w:t>
            </w:r>
            <w:r w:rsidRPr="009D54D9">
              <w:rPr>
                <w:rFonts w:ascii="Tms Rmn" w:hAnsi="Tms Rmn" w:cs="Tms Rmn"/>
                <w:color w:val="000000"/>
              </w:rPr>
              <w:t xml:space="preserve"> </w:t>
            </w:r>
            <w:r w:rsidRPr="009D54D9">
              <w:rPr>
                <w:rFonts w:ascii="Arial" w:hAnsi="Arial" w:cs="Arial"/>
                <w:b/>
                <w:bCs/>
                <w:color w:val="000000"/>
              </w:rPr>
              <w:t>195</w:t>
            </w:r>
          </w:p>
        </w:tc>
        <w:tc>
          <w:tcPr>
            <w:tcW w:w="2500" w:type="pct"/>
            <w:shd w:val="clear" w:color="auto" w:fill="FFFF00"/>
          </w:tcPr>
          <w:p w:rsidR="009D54D9" w:rsidRPr="009D54D9" w:rsidRDefault="009D54D9" w:rsidP="009D54D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9" w:right="89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D54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/>
      </w:tblPr>
      <w:tblGrid>
        <w:gridCol w:w="6160"/>
      </w:tblGrid>
      <w:tr w:rsidR="009D54D9" w:rsidRPr="009D54D9">
        <w:tc>
          <w:tcPr>
            <w:tcW w:w="6160" w:type="dxa"/>
            <w:shd w:val="clear" w:color="auto" w:fill="FFFFFF"/>
          </w:tcPr>
          <w:p w:rsidR="009D54D9" w:rsidRPr="009D54D9" w:rsidRDefault="009D54D9" w:rsidP="009D54D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 w:rsidRPr="009D54D9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Про контроль за охороною зелених насаджень у </w:t>
            </w:r>
            <w:proofErr w:type="gramStart"/>
            <w:r w:rsidRPr="009D54D9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м</w:t>
            </w:r>
            <w:proofErr w:type="gramEnd"/>
            <w:r w:rsidRPr="009D54D9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. Львові</w:t>
            </w:r>
          </w:p>
        </w:tc>
      </w:tr>
    </w:tbl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cs="Tms Rmn"/>
          <w:b/>
          <w:bCs/>
          <w:color w:val="800080"/>
          <w:sz w:val="24"/>
          <w:szCs w:val="24"/>
          <w:lang w:val="uk-UA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D54D9">
        <w:rPr>
          <w:rFonts w:ascii="Arial" w:hAnsi="Arial" w:cs="Arial"/>
          <w:color w:val="000000"/>
          <w:sz w:val="20"/>
          <w:szCs w:val="20"/>
        </w:rPr>
        <w:t>документ: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D54D9">
        <w:rPr>
          <w:rFonts w:ascii="Arial" w:hAnsi="Arial" w:cs="Arial"/>
          <w:color w:val="000000"/>
        </w:rPr>
        <w:t>З</w:t>
      </w:r>
      <w:proofErr w:type="gramEnd"/>
      <w:r w:rsidRPr="009D54D9">
        <w:rPr>
          <w:rFonts w:ascii="Arial" w:hAnsi="Arial" w:cs="Arial"/>
          <w:color w:val="000000"/>
        </w:rPr>
        <w:t xml:space="preserve"> метою підвищення ефективності контролю за охороною зелених насаджень у м. Львові та впорядкування проведення санітарних вирубок, видалення сухостійних, буреломних, вітровальних, пошкоджених хворобами та шкідниками дерев і кущів, вирубки дерев, чагарників на ділянках, відведених під нове будівництво, реконструкцію, виконавчий комітет вирішив: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1. Затвердити: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1.1. Порядок контролю за охороною зелених насаджень 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. Львові (додаток 1).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1.2. Порядок видалення дерев, кущів, газонів і квітників 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. Львові (додаток 2).</w:t>
      </w:r>
      <w:r w:rsidRPr="009D54D9">
        <w:rPr>
          <w:rFonts w:ascii="Arial" w:hAnsi="Arial" w:cs="Arial"/>
          <w:color w:val="000000"/>
        </w:rPr>
        <w:tab/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 Вважати такими, що втратили чинність: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 виконавчого комітету від 11.03.2011 № 307 “Про контроль за охороною зелених насаджень у м. Львові“.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2.2.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 виконавчого комітету від 14.09.2012 № 629 “Про внесення змін до рішення виконавчого комітету від 11.03.2011 № 307“.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 Контроль за виконанням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 покласти на заступника міського голови з питань містобудування та інфраструктури.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Львівський міський голова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А. Садовий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left="6381" w:firstLine="709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Додаток 1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      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     Затверджено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 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виконкому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від 14.03.2014 № 195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ПОРЯДОК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контролю за охороною зелених насаджень 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. Львові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1. Загальні положення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1.1. Завданням охорони та збереження зелених насаджень у м. Львові є їх утримання у здоровому та впорядкованому стані, створення і формування високодекоративних та ефективних в екологічному відношенні, </w:t>
      </w:r>
      <w:proofErr w:type="gramStart"/>
      <w:r w:rsidRPr="009D54D9">
        <w:rPr>
          <w:rFonts w:ascii="Arial" w:hAnsi="Arial" w:cs="Arial"/>
          <w:color w:val="000000"/>
        </w:rPr>
        <w:t>ст</w:t>
      </w:r>
      <w:proofErr w:type="gramEnd"/>
      <w:r w:rsidRPr="009D54D9">
        <w:rPr>
          <w:rFonts w:ascii="Arial" w:hAnsi="Arial" w:cs="Arial"/>
          <w:color w:val="000000"/>
        </w:rPr>
        <w:t>ійких до несприятливих умов довкілля насаджень.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1.2. Правила утримання зелених насаджень у населених пунктах України (надалі – Правила), затверджені наказом Міністерства будівництва, </w:t>
      </w:r>
      <w:proofErr w:type="gramStart"/>
      <w:r w:rsidRPr="009D54D9">
        <w:rPr>
          <w:rFonts w:ascii="Arial" w:hAnsi="Arial" w:cs="Arial"/>
          <w:color w:val="000000"/>
        </w:rPr>
        <w:t>арх</w:t>
      </w:r>
      <w:proofErr w:type="gramEnd"/>
      <w:r w:rsidRPr="009D54D9">
        <w:rPr>
          <w:rFonts w:ascii="Arial" w:hAnsi="Arial" w:cs="Arial"/>
          <w:color w:val="000000"/>
        </w:rPr>
        <w:t xml:space="preserve">ітектури та житлово-комунального господарства України від 10.04.2006 № 105 “Про затвердження правил утримання зелених насаджень у населених пунктах України“, Порядок контролю за охороною зелених насаджень у м. Львові є обов’язковими для виконання всіма підприємствами, </w:t>
      </w:r>
      <w:r w:rsidRPr="009D54D9">
        <w:rPr>
          <w:rFonts w:ascii="Arial" w:hAnsi="Arial" w:cs="Arial"/>
          <w:color w:val="000000"/>
        </w:rPr>
        <w:lastRenderedPageBreak/>
        <w:t xml:space="preserve">організаціями, установами та громадянами, які займаються проектуванням, створенням, експлуатацією, ремонтом і утриманням </w:t>
      </w:r>
      <w:proofErr w:type="gramStart"/>
      <w:r w:rsidRPr="009D54D9">
        <w:rPr>
          <w:rFonts w:ascii="Arial" w:hAnsi="Arial" w:cs="Arial"/>
          <w:color w:val="000000"/>
        </w:rPr>
        <w:t>вс</w:t>
      </w:r>
      <w:proofErr w:type="gramEnd"/>
      <w:r w:rsidRPr="009D54D9">
        <w:rPr>
          <w:rFonts w:ascii="Arial" w:hAnsi="Arial" w:cs="Arial"/>
          <w:color w:val="000000"/>
        </w:rPr>
        <w:t>іх видів зелених насаджень, розташованих на території міста.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1.3. Контроль за охороною зелених насаджень у мі</w:t>
      </w:r>
      <w:proofErr w:type="gramStart"/>
      <w:r w:rsidRPr="009D54D9">
        <w:rPr>
          <w:rFonts w:ascii="Arial" w:hAnsi="Arial" w:cs="Arial"/>
          <w:color w:val="000000"/>
        </w:rPr>
        <w:t>ст</w:t>
      </w:r>
      <w:proofErr w:type="gramEnd"/>
      <w:r w:rsidRPr="009D54D9">
        <w:rPr>
          <w:rFonts w:ascii="Arial" w:hAnsi="Arial" w:cs="Arial"/>
          <w:color w:val="000000"/>
        </w:rPr>
        <w:t xml:space="preserve">і означає контроль за дотриманням Правил, вимог Порядку видалення дерев, кущів, газонів і квітників у населених пунктах, затвердженого постановою Кабінету Міністрів України від 01.08.2006 № 1045 (зі змінами).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2. Забезпечення контролю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 Контроль за дотриманням Правил у мі</w:t>
      </w:r>
      <w:proofErr w:type="gramStart"/>
      <w:r w:rsidRPr="009D54D9">
        <w:rPr>
          <w:rFonts w:ascii="Arial" w:hAnsi="Arial" w:cs="Arial"/>
          <w:color w:val="000000"/>
        </w:rPr>
        <w:t>ст</w:t>
      </w:r>
      <w:proofErr w:type="gramEnd"/>
      <w:r w:rsidRPr="009D54D9">
        <w:rPr>
          <w:rFonts w:ascii="Arial" w:hAnsi="Arial" w:cs="Arial"/>
          <w:color w:val="000000"/>
        </w:rPr>
        <w:t>і здійснюють: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2.1.1. Технологічний контроль: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2.1.1.1. Управління екології та благоустрою департаменту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істобудування: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2.1.1.1.1. За станом експлуатації та утримання об’єктів зеленого господарства.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2.1.1.1.2. За проведенням ремонтно-будівельних робіт на об’єктах зеленого господарства.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2.1.1.1.3. За дотриманням будівельними організаціями Правил та обсягів озеленювальних робі</w:t>
      </w:r>
      <w:proofErr w:type="gramStart"/>
      <w:r w:rsidRPr="009D54D9">
        <w:rPr>
          <w:rFonts w:ascii="Arial" w:hAnsi="Arial" w:cs="Arial"/>
          <w:color w:val="000000"/>
        </w:rPr>
        <w:t>т</w:t>
      </w:r>
      <w:proofErr w:type="gramEnd"/>
      <w:r w:rsidRPr="009D54D9">
        <w:rPr>
          <w:rFonts w:ascii="Arial" w:hAnsi="Arial" w:cs="Arial"/>
          <w:color w:val="000000"/>
        </w:rPr>
        <w:t>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2.1.1.2. Районні адміністрації: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2.1.1.2.1. За станом експлуатації і утриманням вуличних насаджень та на території мікрорайонів, кварталі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 xml:space="preserve"> і на прибудинкових територіях.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2.1.2. Інспекційний контроль: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2.1.2.1. Комунальне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ідприємство “Адміністративно-технічне управління“: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2.1.2.1.1. За охороною і станом утримання зелених насаджень на територіях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ідприємств, установ, організацій та на території м.        Львова.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2.1.2.1.2. За наявністю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 управління екології та благоустрою департаменту містобудування: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а) про видалення зелених насаджень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ідставі ордера (крім випадків, передбачених у пунктах 3.15-3.18 Порядку видалення дерев, кущів, газонів і квітників у м. Львові) або актів на видалення зелених насаджень відповідно до пунктів 3.15, 3.16 Порядку видалення дерев, кущів, газонів і квітників у м. Львові;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б) про пересадку зелених насаджень.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2.1.2.2. Інші </w:t>
      </w:r>
      <w:proofErr w:type="gramStart"/>
      <w:r w:rsidRPr="009D54D9">
        <w:rPr>
          <w:rFonts w:ascii="Arial" w:hAnsi="Arial" w:cs="Arial"/>
          <w:color w:val="000000"/>
        </w:rPr>
        <w:t>спец</w:t>
      </w:r>
      <w:proofErr w:type="gramEnd"/>
      <w:r w:rsidRPr="009D54D9">
        <w:rPr>
          <w:rFonts w:ascii="Arial" w:hAnsi="Arial" w:cs="Arial"/>
          <w:color w:val="000000"/>
        </w:rPr>
        <w:t>іально уповноважені державні органи – згідно з чинним законодавством.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3. Реагування на факти порушень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3.1. Працівники уповноважених контролюючих органів у разі виявлення фактів порушень складають на порушників (юридичних чи фізичних осіб) протоколи та акти встановленої форми, які фіксують факти порушення, та передають ї</w:t>
      </w:r>
      <w:proofErr w:type="gramStart"/>
      <w:r w:rsidRPr="009D54D9">
        <w:rPr>
          <w:rFonts w:ascii="Arial" w:hAnsi="Arial" w:cs="Arial"/>
          <w:color w:val="000000"/>
        </w:rPr>
        <w:t>х</w:t>
      </w:r>
      <w:proofErr w:type="gramEnd"/>
      <w:r w:rsidRPr="009D54D9">
        <w:rPr>
          <w:rFonts w:ascii="Arial" w:hAnsi="Arial" w:cs="Arial"/>
          <w:color w:val="000000"/>
        </w:rPr>
        <w:t xml:space="preserve"> до уповноважених органів.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3.2. Факти порушень Правил та порядку видалення дерев, кущів, газонів і квітників 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. Львові оформляються у вигляді: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3.2.1. Протоколі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 xml:space="preserve"> про адміністративне правопорушення.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3.2.2. Акті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 xml:space="preserve"> про порушення.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3.2.3. Розрахункі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 xml:space="preserve"> та претензій для подальшого відшкодування збитків.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3.3. Необхідність складання протоколів або актів визначається у контролюючому органі залежно від функціональних ознак, характеру та призначення зелених насаджень, об’єму і ступеня пошкоджень.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3.4. Протоколи.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3.4.1. Протоколи про адміністративні правопорушення складають уповноважені посадові особи комунального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ідприємства “Адміністративно-технічне управління“ на підставі ст. ст. 152, 153 Кодексу України про адміністративне правопорушення.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lastRenderedPageBreak/>
        <w:tab/>
        <w:t>3.4.2. Протоколи про адміністративні правопорушення передаються до районних адміністрацій або</w:t>
      </w:r>
      <w:proofErr w:type="gramStart"/>
      <w:r w:rsidRPr="009D54D9">
        <w:rPr>
          <w:rFonts w:ascii="Arial" w:hAnsi="Arial" w:cs="Arial"/>
          <w:color w:val="000000"/>
        </w:rPr>
        <w:t xml:space="preserve"> Д</w:t>
      </w:r>
      <w:proofErr w:type="gramEnd"/>
      <w:r w:rsidRPr="009D54D9">
        <w:rPr>
          <w:rFonts w:ascii="Arial" w:hAnsi="Arial" w:cs="Arial"/>
          <w:color w:val="000000"/>
        </w:rPr>
        <w:t>ержавної екологічної інспекції у Львівській області для притягнення порушників до адміністративної відповідальності.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3.5. Відшкодування збитків.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3.5.1. Акти з розрахунком завданої шкоди з метою відшкодування збитків за знищення, пошкодження дерев, чагарників, газонів, квітників складають уповноважені посадові особи комунального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ідприємства “Адміністративно-технічне управління“.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3.5.2. Акти про порушення передаються до</w:t>
      </w:r>
      <w:proofErr w:type="gramStart"/>
      <w:r w:rsidRPr="009D54D9">
        <w:rPr>
          <w:rFonts w:ascii="Arial" w:hAnsi="Arial" w:cs="Arial"/>
          <w:color w:val="000000"/>
        </w:rPr>
        <w:t xml:space="preserve"> Д</w:t>
      </w:r>
      <w:proofErr w:type="gramEnd"/>
      <w:r w:rsidRPr="009D54D9">
        <w:rPr>
          <w:rFonts w:ascii="Arial" w:hAnsi="Arial" w:cs="Arial"/>
          <w:color w:val="000000"/>
        </w:rPr>
        <w:t>ержавної екологічної інспекції у Львівській області або прокуратури м. Львова.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3.5.3. Розмі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 xml:space="preserve"> шкоди, заподіяної зеленим насадженням у межах міста, обчислюють посадові особи комунального підприємства “Адміністративно-технічне управління“ за таксами, затвердженими постановою Кабінету Міністрів України від 08.04.1999 № 559 “Про такси для обчислення розміру шкоди, заподіяної зеленим насадженням у межах міст та інших населених пунктів“.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>3.5.4. Управління екології та благоустрою департаменту містобудування скеровує претензії порушникам для добровільного відшкодування збиткі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 xml:space="preserve"> за знищення і пошкодження зелених насаджень.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3.5.5. Стягнуті кошти перераховуються у дохід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іського бюджету як грошові стягнення за шкоду, заподіяну порушенням законодавства про довкілля внаслідок господарської та іншої діяльності.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Керуючий справами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виконкому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М. Литвинюк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Віза: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Начальник управління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екології та благоустрою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А. Галушка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left="6381" w:firstLine="709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Додаток 2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      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      Затверджено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 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виконкому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 xml:space="preserve"> від 14.03.2014 № 195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ПОРЯДОК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видалення дерев, кущів, газонів і квітників 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>. Львові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1. Загальні положення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1.1. Порядок видалення дерев, кущів, газонів і квітників у м. Львові (надалі – Порядок) розроблений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 xml:space="preserve">ідставі Порядку видалення дерев, кущів, газонів і квітників у населених пунктах, затвердженого постановою Кабінету Міністрів України від 01.08.2006 № 1045 (зі змінами), і Правил утримання зелених насаджень у населених пунктах України, затверджених наказом Міністерства будівництва, </w:t>
      </w:r>
      <w:proofErr w:type="gramStart"/>
      <w:r w:rsidRPr="009D54D9">
        <w:rPr>
          <w:rFonts w:ascii="Arial" w:hAnsi="Arial" w:cs="Arial"/>
          <w:color w:val="000000"/>
        </w:rPr>
        <w:t>арх</w:t>
      </w:r>
      <w:proofErr w:type="gramEnd"/>
      <w:r w:rsidRPr="009D54D9">
        <w:rPr>
          <w:rFonts w:ascii="Arial" w:hAnsi="Arial" w:cs="Arial"/>
          <w:color w:val="000000"/>
        </w:rPr>
        <w:t xml:space="preserve">ітектури та житлово-комунального господарства </w:t>
      </w:r>
      <w:r w:rsidRPr="009D54D9">
        <w:rPr>
          <w:rFonts w:ascii="Arial" w:hAnsi="Arial" w:cs="Arial"/>
          <w:color w:val="000000"/>
        </w:rPr>
        <w:lastRenderedPageBreak/>
        <w:t>України від 10.04.2006 № 105, та визначає процедуру видалення дерев, кущів, газонів і квітників (надалі – зелені насадження) на території м. Львова.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2. Видалення зелених насаджень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 Видалення зелених насаджень здійснюється </w:t>
      </w:r>
      <w:proofErr w:type="gramStart"/>
      <w:r w:rsidRPr="009D54D9">
        <w:rPr>
          <w:rFonts w:ascii="Arial" w:hAnsi="Arial" w:cs="Arial"/>
          <w:color w:val="000000"/>
        </w:rPr>
        <w:t>у</w:t>
      </w:r>
      <w:proofErr w:type="gramEnd"/>
      <w:r w:rsidRPr="009D54D9">
        <w:rPr>
          <w:rFonts w:ascii="Arial" w:hAnsi="Arial" w:cs="Arial"/>
          <w:color w:val="000000"/>
        </w:rPr>
        <w:t xml:space="preserve"> разі: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2.1.1. Будівництва об’єкта </w:t>
      </w:r>
      <w:proofErr w:type="gramStart"/>
      <w:r w:rsidRPr="009D54D9">
        <w:rPr>
          <w:rFonts w:ascii="Arial" w:hAnsi="Arial" w:cs="Arial"/>
          <w:color w:val="000000"/>
        </w:rPr>
        <w:t>арх</w:t>
      </w:r>
      <w:proofErr w:type="gramEnd"/>
      <w:r w:rsidRPr="009D54D9">
        <w:rPr>
          <w:rFonts w:ascii="Arial" w:hAnsi="Arial" w:cs="Arial"/>
          <w:color w:val="000000"/>
        </w:rPr>
        <w:t>ітектури на підставі документів, визначених у ч. 1 ст. 34 Закону України “Про регулювання містобудівної діяльності“.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2.1.2. Знесення аварійних, сухостійних і фаутних дерев, а також самосійних і порослевих дерев з діаметром кореневої шийки </w:t>
      </w:r>
      <w:proofErr w:type="gramStart"/>
      <w:r w:rsidRPr="009D54D9">
        <w:rPr>
          <w:rFonts w:ascii="Arial" w:hAnsi="Arial" w:cs="Arial"/>
          <w:color w:val="000000"/>
        </w:rPr>
        <w:t>не б</w:t>
      </w:r>
      <w:proofErr w:type="gramEnd"/>
      <w:r w:rsidRPr="009D54D9">
        <w:rPr>
          <w:rFonts w:ascii="Arial" w:hAnsi="Arial" w:cs="Arial"/>
          <w:color w:val="000000"/>
        </w:rPr>
        <w:t>ільш як  5 см.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2.1.3. Ліквідації аварійної ситуації на інженерних мережах населеного пункту.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2.1.4. Відновлення </w:t>
      </w:r>
      <w:proofErr w:type="gramStart"/>
      <w:r w:rsidRPr="009D54D9">
        <w:rPr>
          <w:rFonts w:ascii="Arial" w:hAnsi="Arial" w:cs="Arial"/>
          <w:color w:val="000000"/>
        </w:rPr>
        <w:t>св</w:t>
      </w:r>
      <w:proofErr w:type="gramEnd"/>
      <w:r w:rsidRPr="009D54D9">
        <w:rPr>
          <w:rFonts w:ascii="Arial" w:hAnsi="Arial" w:cs="Arial"/>
          <w:color w:val="000000"/>
        </w:rPr>
        <w:t>ітлового режиму у житловому приміщенні, що затіняється деревами.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2.1.5. Проведення ремонтних та експлуатаційних робіт в охоронній зоні повітряних ліній електропередач, на трансформаторній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ідстанції і розподільному пункті системи енергопостачання; мережі водо-, теплопостачання та водовідведення; телекомунікаційній і кабельній електромережі.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2.1.6. Досягнення деревом вікової </w:t>
      </w:r>
      <w:proofErr w:type="gramStart"/>
      <w:r w:rsidRPr="009D54D9">
        <w:rPr>
          <w:rFonts w:ascii="Arial" w:hAnsi="Arial" w:cs="Arial"/>
          <w:color w:val="000000"/>
        </w:rPr>
        <w:t>меж</w:t>
      </w:r>
      <w:proofErr w:type="gramEnd"/>
      <w:r w:rsidRPr="009D54D9">
        <w:rPr>
          <w:rFonts w:ascii="Arial" w:hAnsi="Arial" w:cs="Arial"/>
          <w:color w:val="000000"/>
        </w:rPr>
        <w:t>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2.1.7. Провадження господарської діяльності на території розсадників з вирощування декоративних дерев та кущі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>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2.1.8. Ліквідації наслідків стихійного лиха, аварійної та надзвичайної ситуації.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2.2. Видалення зелених насаджень на території м. Львова здійснюється: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2.2.1. За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управління екології та благоустрою департаменту містобудування (надалі – компетентний орган) на підставі ордера (крім випадків, передбачених у пунктах 3.17-3.20 цього Порядку).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2.2.2. За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районних адміністрацій (надалі – компетентний орган) у випадках, передбачених у пунктах 2.1.2, 2.1.3 цього            Порядку.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2.2.3.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ідставі одного з документів, визначених у ч. 1 ст. 34 Закону України “Про регулювання містобудівної діяльності“ – до прийняття в експлуатацію закінчених будівництвом об’єктів.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 xml:space="preserve">3. Процедура оформлення актів і видача </w:t>
      </w:r>
      <w:proofErr w:type="gramStart"/>
      <w:r w:rsidRPr="009D54D9">
        <w:rPr>
          <w:rFonts w:ascii="Arial" w:hAnsi="Arial" w:cs="Arial"/>
          <w:b/>
          <w:bCs/>
          <w:color w:val="000000"/>
        </w:rPr>
        <w:t>р</w:t>
      </w:r>
      <w:proofErr w:type="gramEnd"/>
      <w:r w:rsidRPr="009D54D9">
        <w:rPr>
          <w:rFonts w:ascii="Arial" w:hAnsi="Arial" w:cs="Arial"/>
          <w:b/>
          <w:bCs/>
          <w:color w:val="000000"/>
        </w:rPr>
        <w:t>ішень та ордерів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D54D9">
        <w:rPr>
          <w:rFonts w:ascii="Arial" w:hAnsi="Arial" w:cs="Arial"/>
          <w:b/>
          <w:bCs/>
          <w:color w:val="000000"/>
        </w:rPr>
        <w:t>на видалення дерев, кущів, газонів і квітникі</w:t>
      </w:r>
      <w:proofErr w:type="gramStart"/>
      <w:r w:rsidRPr="009D54D9">
        <w:rPr>
          <w:rFonts w:ascii="Arial" w:hAnsi="Arial" w:cs="Arial"/>
          <w:b/>
          <w:bCs/>
          <w:color w:val="000000"/>
        </w:rPr>
        <w:t>в</w:t>
      </w:r>
      <w:proofErr w:type="gramEnd"/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3.1. Видалення зелених насаджень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ідставі одного з документів, визначених у ч. 1 ст. 34 Закону України “Про регулювання містобудівної діяльності“, до прийняття в експлуатацію закінчених будівництвом об’єктів не потребує прийняття рішення компетентним органом.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3.2.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ідставою для прийняття рішення компетентним органом є заява юридичної чи фізичної особи (надалі – заявник) про видалення зелених насаджень.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3.3. Компетентний орган утворює комісію з питань визначення стану зелених насаджень та їх відновної вартості (надалі – комісія), до складу якої входять представники заявника, власника земельної ділянки (користувача), представників компетентного органу, Державної екологічної інспекції у Львівській області, у разі потреби – балансоутримувача території та комунального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ідприємства, що здійснює утримання зелених насаджень.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3.4.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 час формування комісії компетентний орган протягом двох днів після надходження заяви надсилає запити до Державної екологічної інспекції у Львівській області, власника земельної ділянки (користувача), балансоутримувача території та комунального підприємства, що здійснює утримання зелених насаджень, щодо можливості їх участі у роботі комісії.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3.5. Державна екологічна інспекція у Львівській області та зацікавлені організації у п’ятиденний термін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ісля надходження запиту надсилають до компетентного органу у письмовій формі повідомлення про включення свого представника до складу комісії.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lastRenderedPageBreak/>
        <w:t xml:space="preserve">3.6.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 xml:space="preserve">ісля надходження повідомлень компетентний орган протягом трьох днів затверджує склад комісії.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3.7. У разі надходжень повідомлень про відмову від участі у роботі комісії представників</w:t>
      </w:r>
      <w:proofErr w:type="gramStart"/>
      <w:r w:rsidRPr="009D54D9">
        <w:rPr>
          <w:rFonts w:ascii="Arial" w:hAnsi="Arial" w:cs="Arial"/>
          <w:color w:val="000000"/>
        </w:rPr>
        <w:t xml:space="preserve"> Д</w:t>
      </w:r>
      <w:proofErr w:type="gramEnd"/>
      <w:r w:rsidRPr="009D54D9">
        <w:rPr>
          <w:rFonts w:ascii="Arial" w:hAnsi="Arial" w:cs="Arial"/>
          <w:color w:val="000000"/>
        </w:rPr>
        <w:t>ержавної екологічної інспекції у Львівській області та зацікавлених організацій або відсутності повідомлень про включення представників до комісії склад комісії затверджується без таких представників.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3.8. У процесі визначення стану зелених насаджень та відновної вартості зелених насаджень, які видаляються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 xml:space="preserve">ідставі одного з документів, визначених у ч. 1 ст. 34 </w:t>
      </w:r>
      <w:hyperlink r:id="rId4" w:history="1">
        <w:r w:rsidRPr="009D54D9">
          <w:rPr>
            <w:rFonts w:ascii="Arial" w:hAnsi="Arial" w:cs="Arial"/>
            <w:color w:val="000000"/>
          </w:rPr>
          <w:t>Закону України “Про регулювання містобудівної діяльності“</w:t>
        </w:r>
      </w:hyperlink>
      <w:r w:rsidRPr="009D54D9">
        <w:rPr>
          <w:rFonts w:ascii="Arial" w:hAnsi="Arial" w:cs="Arial"/>
          <w:color w:val="000000"/>
        </w:rPr>
        <w:t>, до складу комісії включається представник фізичної або юридичної особи, яка має намір щодо забудови території.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3.9. Комісія у п’ятиденний термін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ісля її затвердження визначає стан зелених насаджень, розташованих на земельній ділянці, їх відновну вартість та складає акт обстеження тих насаджень, що підлягають видаленню (надалі – акт), за зразком, затвердженим наказом Міністерства регіонального розвитку, будівництва та житлово-комунального господарства України від 09.09.2006 № 302.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3.10. Відновна вартість зелених насаджень визначається згідно з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 127.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3.11. У разі знесення аварійних, сухостійних і фаутних дерев комісія протягом </w:t>
      </w:r>
      <w:proofErr w:type="gramStart"/>
      <w:r w:rsidRPr="009D54D9">
        <w:rPr>
          <w:rFonts w:ascii="Arial" w:hAnsi="Arial" w:cs="Arial"/>
          <w:color w:val="000000"/>
        </w:rPr>
        <w:t>п’яти</w:t>
      </w:r>
      <w:proofErr w:type="gramEnd"/>
      <w:r w:rsidRPr="009D54D9">
        <w:rPr>
          <w:rFonts w:ascii="Arial" w:hAnsi="Arial" w:cs="Arial"/>
          <w:color w:val="000000"/>
        </w:rPr>
        <w:t xml:space="preserve"> робочих днів з’ясовує причину набуття деревами такого стану, про яку зазначається у складеному комісією акті. Кількість примірників акта повинна відповідати кількості членів комісії. Кожному з членів комісії передається по </w:t>
      </w:r>
      <w:proofErr w:type="gramStart"/>
      <w:r w:rsidRPr="009D54D9">
        <w:rPr>
          <w:rFonts w:ascii="Arial" w:hAnsi="Arial" w:cs="Arial"/>
          <w:color w:val="000000"/>
        </w:rPr>
        <w:t>одному прим</w:t>
      </w:r>
      <w:proofErr w:type="gramEnd"/>
      <w:r w:rsidRPr="009D54D9">
        <w:rPr>
          <w:rFonts w:ascii="Arial" w:hAnsi="Arial" w:cs="Arial"/>
          <w:color w:val="000000"/>
        </w:rPr>
        <w:t>ірнику акта. У разі відсутності представника</w:t>
      </w:r>
      <w:proofErr w:type="gramStart"/>
      <w:r w:rsidRPr="009D54D9">
        <w:rPr>
          <w:rFonts w:ascii="Arial" w:hAnsi="Arial" w:cs="Arial"/>
          <w:color w:val="000000"/>
        </w:rPr>
        <w:t xml:space="preserve"> Д</w:t>
      </w:r>
      <w:proofErr w:type="gramEnd"/>
      <w:r w:rsidRPr="009D54D9">
        <w:rPr>
          <w:rFonts w:ascii="Arial" w:hAnsi="Arial" w:cs="Arial"/>
          <w:color w:val="000000"/>
        </w:rPr>
        <w:t xml:space="preserve">ержавної екологічної інспекції у Львівській області у складі комісії один примірник акта у триденний строк надсилається до Державної екологічної інспекції у Львівській області.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3.12. Голова комісії готує проект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 компетентного органу про видалення зелених насаджень, у якому зазначаються дані про кількість зелених насаджень, що: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3.12.1.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ідлягають видаленню.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3.12.2. Залишаються на земельній ділянці.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3.13. Компетентний орган у місячний термін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 xml:space="preserve">ісля надходження зазначеного проекту приймає рішення про видалення зелених насаджень і наступного робочого дня видає заявнику його копію для оплати відновної вартості зелених насаджень, що підлягають видаленню.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3.14. Ордер на видалення зелених насаджень, що належать до комунальної власності, видає управління екології та благоустрою департаменту містобудування не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 xml:space="preserve">ізніше наступного робочого дня після подання заявником документа про сплату до міського бюджету м. Львова відновної вартості зелених насаджень, що підлягають видаленню.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3.15. У випадках, передбачених у пункті 3.16 Порядку видалення дерев, кущів, газонів і квітників у м. Львові, ордер видається не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ізніше наступного робочого дня після прийняття компетентним органом рішення про видалення зелених насаджень.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3.16. Сплата відновної вартості зелених насаджень не проводиться </w:t>
      </w:r>
      <w:proofErr w:type="gramStart"/>
      <w:r w:rsidRPr="009D54D9">
        <w:rPr>
          <w:rFonts w:ascii="Arial" w:hAnsi="Arial" w:cs="Arial"/>
          <w:color w:val="000000"/>
        </w:rPr>
        <w:t>у</w:t>
      </w:r>
      <w:proofErr w:type="gramEnd"/>
      <w:r w:rsidRPr="009D54D9">
        <w:rPr>
          <w:rFonts w:ascii="Arial" w:hAnsi="Arial" w:cs="Arial"/>
          <w:color w:val="000000"/>
        </w:rPr>
        <w:t xml:space="preserve"> разі: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3.16.1. Будівництва (нового будівництва, реконструкції, реставрації, капітального ремонту) житлових будинків, об’єктів інженерно-транспортної та </w:t>
      </w:r>
      <w:proofErr w:type="gramStart"/>
      <w:r w:rsidRPr="009D54D9">
        <w:rPr>
          <w:rFonts w:ascii="Arial" w:hAnsi="Arial" w:cs="Arial"/>
          <w:color w:val="000000"/>
        </w:rPr>
        <w:t>соц</w:t>
      </w:r>
      <w:proofErr w:type="gramEnd"/>
      <w:r w:rsidRPr="009D54D9">
        <w:rPr>
          <w:rFonts w:ascii="Arial" w:hAnsi="Arial" w:cs="Arial"/>
          <w:color w:val="000000"/>
        </w:rPr>
        <w:t>іальної інфраструктури, благоустрою та інших об’єктів будівництва, що споруджуються за рахунок коштів Державного бюджету України чи міського бюджету м. Львова.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3.16.2. Знесення аварійних, сухостійних і фаутних дерев, а також самосійних і порослевих дерев з діаметром кореневої шийки </w:t>
      </w:r>
      <w:proofErr w:type="gramStart"/>
      <w:r w:rsidRPr="009D54D9">
        <w:rPr>
          <w:rFonts w:ascii="Arial" w:hAnsi="Arial" w:cs="Arial"/>
          <w:color w:val="000000"/>
        </w:rPr>
        <w:t>не б</w:t>
      </w:r>
      <w:proofErr w:type="gramEnd"/>
      <w:r w:rsidRPr="009D54D9">
        <w:rPr>
          <w:rFonts w:ascii="Arial" w:hAnsi="Arial" w:cs="Arial"/>
          <w:color w:val="000000"/>
        </w:rPr>
        <w:t>ільш як    5 см.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3.16.3. Відновлення </w:t>
      </w:r>
      <w:proofErr w:type="gramStart"/>
      <w:r w:rsidRPr="009D54D9">
        <w:rPr>
          <w:rFonts w:ascii="Arial" w:hAnsi="Arial" w:cs="Arial"/>
          <w:color w:val="000000"/>
        </w:rPr>
        <w:t>св</w:t>
      </w:r>
      <w:proofErr w:type="gramEnd"/>
      <w:r w:rsidRPr="009D54D9">
        <w:rPr>
          <w:rFonts w:ascii="Arial" w:hAnsi="Arial" w:cs="Arial"/>
          <w:color w:val="000000"/>
        </w:rPr>
        <w:t>ітлового режиму у житловому приміщенні, що затіняється деревами.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3.16.4. Проведення ремонтних та експлуатаційних робіт в охоронній зоні повітряних ліній електропередач, на трансформаторній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ідстанції і розподільному пункті системи енергопостачання; мережі водо-, теплопостачання та водовідведення; телекомунікаційній і кабельній електромережі.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lastRenderedPageBreak/>
        <w:t xml:space="preserve">3.16.5. Досягнення деревом вікової </w:t>
      </w:r>
      <w:proofErr w:type="gramStart"/>
      <w:r w:rsidRPr="009D54D9">
        <w:rPr>
          <w:rFonts w:ascii="Arial" w:hAnsi="Arial" w:cs="Arial"/>
          <w:color w:val="000000"/>
        </w:rPr>
        <w:t>меж</w:t>
      </w:r>
      <w:proofErr w:type="gramEnd"/>
      <w:r w:rsidRPr="009D54D9">
        <w:rPr>
          <w:rFonts w:ascii="Arial" w:hAnsi="Arial" w:cs="Arial"/>
          <w:color w:val="000000"/>
        </w:rPr>
        <w:t>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3.16.6. Провадження господарської діяльності на території розсадників з вирощування декоративних дерев та кущі</w:t>
      </w:r>
      <w:proofErr w:type="gramStart"/>
      <w:r w:rsidRPr="009D54D9">
        <w:rPr>
          <w:rFonts w:ascii="Arial" w:hAnsi="Arial" w:cs="Arial"/>
          <w:color w:val="000000"/>
        </w:rPr>
        <w:t>в</w:t>
      </w:r>
      <w:proofErr w:type="gramEnd"/>
      <w:r w:rsidRPr="009D54D9">
        <w:rPr>
          <w:rFonts w:ascii="Arial" w:hAnsi="Arial" w:cs="Arial"/>
          <w:color w:val="000000"/>
        </w:rPr>
        <w:t>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3.16.7. Ліквідації наслідків стихійного лиха, аварійної та надзвичайної ситуації.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3.16.8. Будівництва культових будівель та будівель, необхідних для їх обслуговування, що здійснюють </w:t>
      </w:r>
      <w:proofErr w:type="gramStart"/>
      <w:r w:rsidRPr="009D54D9">
        <w:rPr>
          <w:rFonts w:ascii="Arial" w:hAnsi="Arial" w:cs="Arial"/>
          <w:color w:val="000000"/>
        </w:rPr>
        <w:t>рел</w:t>
      </w:r>
      <w:proofErr w:type="gramEnd"/>
      <w:r w:rsidRPr="009D54D9">
        <w:rPr>
          <w:rFonts w:ascii="Arial" w:hAnsi="Arial" w:cs="Arial"/>
          <w:color w:val="000000"/>
        </w:rPr>
        <w:t>ігійні організації, статути (положення) яких зареєстровано у встановленому законом порядку (за умови погодження такого будівництва з Міністерством охорони навколишнього природного середовища України і Державним комітетом України у справах національностей та релігій).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3.17. Видалення аварійних, сухостійних та фаутних дерев на об’єкті благоустрою загального користування (парки, сквери, бульвари, зелені насадження вздовж вулиць та доріг, на прибудинкових і внутрішньодворових територіях шкіл, дитячих садків, багатоповерхових житлових будинків тощо) здійснює балансоутримувач на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ідставі акта відповідно до пунктів 3.2-3.11 цього Порядку, без ордера.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3.18. У процесі ліквідації наслідків стихійного лиха, аварійної та надзвичайної ситуації, а також у разі, якщо стан зелених насаджень загрожує життю, здоров’ю громадян чи майну фізичних осіб та/або юридичних осіб, видалення зелених насаджень здійснюється негайно з подальшим оформленням акта відповідно до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ідпункту 2.2.2 цього Порядку.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3.19. Видалення зелених насаджень на території меморіальних комплексів та кладовищах здійснюється за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відповідного балансоутримувача без сплати їх відновної вартості.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3.20. Видалення зелених насаджень на земельній ділянці, яка перебуває у приватній власності, та на присадибній ділянці здійснюється за </w:t>
      </w:r>
      <w:proofErr w:type="gramStart"/>
      <w:r w:rsidRPr="009D54D9">
        <w:rPr>
          <w:rFonts w:ascii="Arial" w:hAnsi="Arial" w:cs="Arial"/>
          <w:color w:val="000000"/>
        </w:rPr>
        <w:t>р</w:t>
      </w:r>
      <w:proofErr w:type="gramEnd"/>
      <w:r w:rsidRPr="009D54D9">
        <w:rPr>
          <w:rFonts w:ascii="Arial" w:hAnsi="Arial" w:cs="Arial"/>
          <w:color w:val="000000"/>
        </w:rPr>
        <w:t>ішенням власника (користувача) земельної ділянки без отримання дозволу та сплати відновної вартості.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ab/>
        <w:t xml:space="preserve">3.21. Відновна вартість зелених насаджень, розташованих на земельній ділянці, що відведена у встановленому порядку фізичній або юридичній особі, крім відновної вартості зелених насаджень, посаджених (створених) цією особою, сплачується </w:t>
      </w:r>
      <w:proofErr w:type="gramStart"/>
      <w:r w:rsidRPr="009D54D9">
        <w:rPr>
          <w:rFonts w:ascii="Arial" w:hAnsi="Arial" w:cs="Arial"/>
          <w:color w:val="000000"/>
        </w:rPr>
        <w:t>п</w:t>
      </w:r>
      <w:proofErr w:type="gramEnd"/>
      <w:r w:rsidRPr="009D54D9">
        <w:rPr>
          <w:rFonts w:ascii="Arial" w:hAnsi="Arial" w:cs="Arial"/>
          <w:color w:val="000000"/>
        </w:rPr>
        <w:t>ід час передачі такої ділянки у власність відповідної особи.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3.22. У процесі ліквідації наслідків стихійного лиха, аварійної та надзвичайної ситуації, а також </w:t>
      </w:r>
      <w:proofErr w:type="gramStart"/>
      <w:r w:rsidRPr="009D54D9">
        <w:rPr>
          <w:rFonts w:ascii="Arial" w:hAnsi="Arial" w:cs="Arial"/>
          <w:color w:val="000000"/>
        </w:rPr>
        <w:t>у</w:t>
      </w:r>
      <w:proofErr w:type="gramEnd"/>
      <w:r w:rsidRPr="009D54D9">
        <w:rPr>
          <w:rFonts w:ascii="Arial" w:hAnsi="Arial" w:cs="Arial"/>
          <w:color w:val="000000"/>
        </w:rPr>
        <w:t xml:space="preserve"> </w:t>
      </w:r>
      <w:proofErr w:type="gramStart"/>
      <w:r w:rsidRPr="009D54D9">
        <w:rPr>
          <w:rFonts w:ascii="Arial" w:hAnsi="Arial" w:cs="Arial"/>
          <w:color w:val="000000"/>
        </w:rPr>
        <w:t>раз</w:t>
      </w:r>
      <w:proofErr w:type="gramEnd"/>
      <w:r w:rsidRPr="009D54D9">
        <w:rPr>
          <w:rFonts w:ascii="Arial" w:hAnsi="Arial" w:cs="Arial"/>
          <w:color w:val="000000"/>
        </w:rPr>
        <w:t>і, якщо стан зелених насаджень загрожує життю, здоров’ю громадян чи майну фізичних та/або юридичних осіб, видалення зелених насаджень здійснюється негайно з подальшим оформленням акта обстеження.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3.23. Акт обстеження складає комі</w:t>
      </w:r>
      <w:proofErr w:type="gramStart"/>
      <w:r w:rsidRPr="009D54D9">
        <w:rPr>
          <w:rFonts w:ascii="Arial" w:hAnsi="Arial" w:cs="Arial"/>
          <w:color w:val="000000"/>
        </w:rPr>
        <w:t>с</w:t>
      </w:r>
      <w:proofErr w:type="gramEnd"/>
      <w:r w:rsidRPr="009D54D9">
        <w:rPr>
          <w:rFonts w:ascii="Arial" w:hAnsi="Arial" w:cs="Arial"/>
          <w:color w:val="000000"/>
        </w:rPr>
        <w:t>і</w:t>
      </w:r>
      <w:proofErr w:type="gramStart"/>
      <w:r w:rsidRPr="009D54D9">
        <w:rPr>
          <w:rFonts w:ascii="Arial" w:hAnsi="Arial" w:cs="Arial"/>
          <w:color w:val="000000"/>
        </w:rPr>
        <w:t>я</w:t>
      </w:r>
      <w:proofErr w:type="gramEnd"/>
      <w:r w:rsidRPr="009D54D9">
        <w:rPr>
          <w:rFonts w:ascii="Arial" w:hAnsi="Arial" w:cs="Arial"/>
          <w:color w:val="000000"/>
        </w:rPr>
        <w:t xml:space="preserve"> районної адміністрації, на території якої проводились роботи з ліквідації наслідків стихійного лиха, аварійної та надзвичайної ситуації.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3.24. Комісію формує відповідна районна адміністрація з представників районної адміністрації, Державної екологічної інспекції у Львівській області, управління екології та благоустрою департаменту </w:t>
      </w:r>
      <w:proofErr w:type="gramStart"/>
      <w:r w:rsidRPr="009D54D9">
        <w:rPr>
          <w:rFonts w:ascii="Arial" w:hAnsi="Arial" w:cs="Arial"/>
          <w:color w:val="000000"/>
        </w:rPr>
        <w:t>м</w:t>
      </w:r>
      <w:proofErr w:type="gramEnd"/>
      <w:r w:rsidRPr="009D54D9">
        <w:rPr>
          <w:rFonts w:ascii="Arial" w:hAnsi="Arial" w:cs="Arial"/>
          <w:color w:val="000000"/>
        </w:rPr>
        <w:t xml:space="preserve">істобудування, власника земельної ділянки (користувача), а також інших зацікавлених організацій.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Керуючий справами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виконкому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М. Литвинюк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Віза: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 xml:space="preserve">Начальник управління 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D54D9">
        <w:rPr>
          <w:rFonts w:ascii="Arial" w:hAnsi="Arial" w:cs="Arial"/>
          <w:color w:val="000000"/>
        </w:rPr>
        <w:t>екології та благоустрою</w:t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</w:r>
      <w:r w:rsidRPr="009D54D9">
        <w:rPr>
          <w:rFonts w:ascii="Arial" w:hAnsi="Arial" w:cs="Arial"/>
          <w:color w:val="000000"/>
        </w:rPr>
        <w:tab/>
        <w:t>А. Галушка</w:t>
      </w: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9D54D9" w:rsidRPr="009D54D9" w:rsidRDefault="009D54D9" w:rsidP="009D5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E621F" w:rsidRPr="009D54D9" w:rsidRDefault="000E621F">
      <w:pPr>
        <w:rPr>
          <w:lang w:val="uk-UA"/>
        </w:rPr>
      </w:pPr>
    </w:p>
    <w:sectPr w:rsidR="000E621F" w:rsidRPr="009D54D9" w:rsidSect="00B554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D54D9"/>
    <w:rsid w:val="000E621F"/>
    <w:rsid w:val="009D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3038-17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2544</Words>
  <Characters>14503</Characters>
  <Application>Microsoft Office Word</Application>
  <DocSecurity>0</DocSecurity>
  <Lines>120</Lines>
  <Paragraphs>34</Paragraphs>
  <ScaleCrop>false</ScaleCrop>
  <Company/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romanchuk.nataliya</dc:creator>
  <cp:keywords/>
  <dc:description/>
  <cp:lastModifiedBy>romanchuk.nataliya</cp:lastModifiedBy>
  <cp:revision>1</cp:revision>
  <cp:lastPrinted>2014-04-04T09:48:00Z</cp:lastPrinted>
  <dcterms:created xsi:type="dcterms:W3CDTF">2014-04-04T09:45:00Z</dcterms:created>
  <dcterms:modified xsi:type="dcterms:W3CDTF">2014-04-04T09:49:00Z</dcterms:modified>
</cp:coreProperties>
</file>