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77" w:rsidRPr="002A56EE" w:rsidRDefault="00DF4E77" w:rsidP="00DF4E77">
      <w:pPr>
        <w:jc w:val="center"/>
        <w:rPr>
          <w:rFonts w:ascii="Arial" w:hAnsi="Arial" w:cs="Arial"/>
          <w:sz w:val="24"/>
          <w:szCs w:val="24"/>
        </w:rPr>
      </w:pPr>
      <w:proofErr w:type="spellStart"/>
      <w:r w:rsidRPr="002A56EE">
        <w:rPr>
          <w:rFonts w:ascii="Arial" w:hAnsi="Arial" w:cs="Arial"/>
          <w:sz w:val="24"/>
          <w:szCs w:val="24"/>
        </w:rPr>
        <w:t>Обгрунтування</w:t>
      </w:r>
      <w:proofErr w:type="spellEnd"/>
      <w:r w:rsidRPr="002A56EE">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F4E77" w:rsidRPr="002A56EE" w:rsidRDefault="00DF4E77" w:rsidP="00680806">
      <w:pPr>
        <w:jc w:val="both"/>
        <w:rPr>
          <w:rFonts w:ascii="Arial" w:hAnsi="Arial" w:cs="Arial"/>
          <w:sz w:val="24"/>
          <w:szCs w:val="24"/>
        </w:rPr>
      </w:pPr>
      <w:r w:rsidRPr="002A56EE">
        <w:rPr>
          <w:rFonts w:ascii="Arial" w:hAnsi="Arial" w:cs="Arial"/>
          <w:sz w:val="24"/>
          <w:szCs w:val="24"/>
        </w:rPr>
        <w:t>На виконання постанови К</w:t>
      </w:r>
      <w:r w:rsidR="00637ECC" w:rsidRPr="002A56EE">
        <w:rPr>
          <w:rFonts w:ascii="Arial" w:hAnsi="Arial" w:cs="Arial"/>
          <w:sz w:val="24"/>
          <w:szCs w:val="24"/>
        </w:rPr>
        <w:t>абінету міністрів України</w:t>
      </w:r>
      <w:r w:rsidRPr="002A56EE">
        <w:rPr>
          <w:rFonts w:ascii="Arial" w:hAnsi="Arial" w:cs="Arial"/>
          <w:sz w:val="24"/>
          <w:szCs w:val="24"/>
        </w:rPr>
        <w:t xml:space="preserve"> від 11 жовтня 2016 р. № 710 «Про ефективне використання державних коштів» у зв’язку із необхідністю проведення закупівлі - </w:t>
      </w:r>
      <w:r w:rsidR="00680806" w:rsidRPr="002A56EE">
        <w:rPr>
          <w:rFonts w:ascii="Arial" w:hAnsi="Arial" w:cs="Arial"/>
          <w:sz w:val="24"/>
          <w:szCs w:val="24"/>
        </w:rPr>
        <w:t>Код 45110000-1 Руйнування та знесення будівель і земляні роботи</w:t>
      </w:r>
      <w:r w:rsidR="00680806" w:rsidRPr="002A56EE">
        <w:rPr>
          <w:rFonts w:ascii="Arial" w:hAnsi="Arial" w:cs="Arial"/>
          <w:iCs/>
          <w:sz w:val="24"/>
          <w:szCs w:val="24"/>
        </w:rPr>
        <w:t xml:space="preserve"> </w:t>
      </w:r>
      <w:r w:rsidR="00680806" w:rsidRPr="002A56EE">
        <w:rPr>
          <w:rFonts w:ascii="Arial" w:hAnsi="Arial" w:cs="Arial"/>
          <w:color w:val="000000"/>
          <w:sz w:val="24"/>
          <w:szCs w:val="24"/>
        </w:rPr>
        <w:t xml:space="preserve">за ДК 021:2015 «Єдиний закупівельний словник» - </w:t>
      </w:r>
      <w:r w:rsidR="00680806" w:rsidRPr="002A56EE">
        <w:rPr>
          <w:rFonts w:ascii="Arial" w:hAnsi="Arial" w:cs="Arial"/>
          <w:sz w:val="24"/>
          <w:szCs w:val="24"/>
        </w:rPr>
        <w:t xml:space="preserve">Послуги з благоустрою газонів на території </w:t>
      </w:r>
      <w:r w:rsidR="00680806" w:rsidRPr="002A56EE">
        <w:rPr>
          <w:rFonts w:ascii="Arial" w:hAnsi="Arial" w:cs="Arial"/>
          <w:bCs/>
          <w:iCs/>
          <w:sz w:val="24"/>
          <w:szCs w:val="24"/>
        </w:rPr>
        <w:t>Залізничного району Львівської міської територіальної громади</w:t>
      </w:r>
      <w:r w:rsidR="00680806" w:rsidRPr="002A56EE">
        <w:rPr>
          <w:rFonts w:ascii="Arial" w:hAnsi="Arial" w:cs="Arial"/>
          <w:b/>
          <w:bCs/>
          <w:iCs/>
          <w:sz w:val="24"/>
          <w:szCs w:val="24"/>
        </w:rPr>
        <w:t xml:space="preserve">; </w:t>
      </w:r>
      <w:r w:rsidRPr="002A56EE">
        <w:rPr>
          <w:rFonts w:ascii="Arial" w:hAnsi="Arial" w:cs="Arial"/>
          <w:sz w:val="24"/>
          <w:szCs w:val="24"/>
        </w:rPr>
        <w:t>(Благоустрій населених пунктів)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F4E77" w:rsidRPr="002A56EE" w:rsidRDefault="00DF4E77" w:rsidP="005D3774">
      <w:pPr>
        <w:framePr w:hSpace="180" w:wrap="around" w:vAnchor="text" w:hAnchor="text" w:xAlign="center" w:y="1"/>
        <w:spacing w:after="0" w:line="240" w:lineRule="auto"/>
        <w:jc w:val="both"/>
        <w:rPr>
          <w:rFonts w:ascii="Arial" w:hAnsi="Arial" w:cs="Arial"/>
          <w:sz w:val="24"/>
          <w:szCs w:val="24"/>
        </w:rPr>
      </w:pPr>
      <w:r w:rsidRPr="002A56EE">
        <w:rPr>
          <w:rFonts w:ascii="Arial" w:hAnsi="Arial" w:cs="Arial"/>
          <w:sz w:val="24"/>
          <w:szCs w:val="24"/>
        </w:rPr>
        <w:t xml:space="preserve">Предмет закупівлі: </w:t>
      </w:r>
      <w:r w:rsidR="005D3774">
        <w:rPr>
          <w:rFonts w:ascii="Arial" w:hAnsi="Arial" w:cs="Arial"/>
          <w:color w:val="000000"/>
          <w:sz w:val="24"/>
          <w:szCs w:val="24"/>
        </w:rPr>
        <w:t xml:space="preserve"> </w:t>
      </w:r>
      <w:r w:rsidR="005D3774" w:rsidRPr="002A56EE">
        <w:rPr>
          <w:rFonts w:ascii="Arial" w:hAnsi="Arial" w:cs="Arial"/>
          <w:sz w:val="24"/>
          <w:szCs w:val="24"/>
        </w:rPr>
        <w:t>Код 45110000-1 Руйнування та знесення будівель і земляні роботи</w:t>
      </w:r>
      <w:r w:rsidR="005D3774" w:rsidRPr="002A56EE">
        <w:rPr>
          <w:rFonts w:ascii="Arial" w:hAnsi="Arial" w:cs="Arial"/>
          <w:iCs/>
          <w:sz w:val="24"/>
          <w:szCs w:val="24"/>
        </w:rPr>
        <w:t xml:space="preserve"> </w:t>
      </w:r>
      <w:r w:rsidR="005D3774" w:rsidRPr="002A56EE">
        <w:rPr>
          <w:rFonts w:ascii="Arial" w:hAnsi="Arial" w:cs="Arial"/>
          <w:color w:val="000000"/>
          <w:sz w:val="24"/>
          <w:szCs w:val="24"/>
        </w:rPr>
        <w:t xml:space="preserve">за ДК 021:2015 «Єдиний закупівельний словник» - </w:t>
      </w:r>
      <w:r w:rsidR="005D3774" w:rsidRPr="002A56EE">
        <w:rPr>
          <w:rFonts w:ascii="Arial" w:hAnsi="Arial" w:cs="Arial"/>
          <w:sz w:val="24"/>
          <w:szCs w:val="24"/>
        </w:rPr>
        <w:t xml:space="preserve">Послуги з благоустрою газонів на території </w:t>
      </w:r>
      <w:r w:rsidR="005D3774" w:rsidRPr="002A56EE">
        <w:rPr>
          <w:rFonts w:ascii="Arial" w:hAnsi="Arial" w:cs="Arial"/>
          <w:bCs/>
          <w:iCs/>
          <w:sz w:val="24"/>
          <w:szCs w:val="24"/>
        </w:rPr>
        <w:t>Залізничного району Львівської міської територіальної громади</w:t>
      </w:r>
      <w:r w:rsidR="00C81F70" w:rsidRPr="002A56EE">
        <w:rPr>
          <w:rFonts w:ascii="Arial" w:hAnsi="Arial" w:cs="Arial"/>
          <w:i/>
          <w:sz w:val="24"/>
          <w:szCs w:val="24"/>
        </w:rPr>
        <w:t xml:space="preserve"> </w:t>
      </w:r>
      <w:r w:rsidR="00B505B8" w:rsidRPr="002A56EE">
        <w:rPr>
          <w:rFonts w:ascii="Arial" w:hAnsi="Arial" w:cs="Arial"/>
          <w:i/>
          <w:iCs/>
          <w:sz w:val="24"/>
          <w:szCs w:val="24"/>
        </w:rPr>
        <w:t xml:space="preserve"> </w:t>
      </w:r>
      <w:r w:rsidRPr="002A56EE">
        <w:rPr>
          <w:rFonts w:ascii="Arial" w:hAnsi="Arial" w:cs="Arial"/>
          <w:sz w:val="24"/>
          <w:szCs w:val="24"/>
        </w:rPr>
        <w:t>(</w:t>
      </w:r>
      <w:bookmarkStart w:id="0" w:name="_GoBack"/>
      <w:r w:rsidR="00C81F70" w:rsidRPr="002A56EE">
        <w:rPr>
          <w:rFonts w:ascii="Arial" w:hAnsi="Arial" w:cs="Arial"/>
          <w:sz w:val="24"/>
          <w:szCs w:val="24"/>
          <w:shd w:val="clear" w:color="auto" w:fill="F3F7FA"/>
        </w:rPr>
        <w:t>UA-202</w:t>
      </w:r>
      <w:r w:rsidR="003A02AE">
        <w:rPr>
          <w:rFonts w:ascii="Arial" w:hAnsi="Arial" w:cs="Arial"/>
          <w:sz w:val="24"/>
          <w:szCs w:val="24"/>
          <w:shd w:val="clear" w:color="auto" w:fill="F3F7FA"/>
        </w:rPr>
        <w:t>6-04-02-</w:t>
      </w:r>
      <w:r w:rsidR="005806E5">
        <w:rPr>
          <w:rFonts w:ascii="Arial" w:hAnsi="Arial" w:cs="Arial"/>
          <w:sz w:val="24"/>
          <w:szCs w:val="24"/>
          <w:shd w:val="clear" w:color="auto" w:fill="F3F7FA"/>
        </w:rPr>
        <w:t>009570</w:t>
      </w:r>
      <w:r w:rsidR="00637ECC" w:rsidRPr="002A56EE">
        <w:rPr>
          <w:rFonts w:ascii="Arial" w:hAnsi="Arial" w:cs="Arial"/>
          <w:sz w:val="24"/>
          <w:szCs w:val="24"/>
          <w:shd w:val="clear" w:color="auto" w:fill="F3F7FA"/>
        </w:rPr>
        <w:t>-</w:t>
      </w:r>
      <w:r w:rsidR="000069C6" w:rsidRPr="002A56EE">
        <w:rPr>
          <w:rFonts w:ascii="Arial" w:hAnsi="Arial" w:cs="Arial"/>
          <w:sz w:val="24"/>
          <w:szCs w:val="24"/>
          <w:shd w:val="clear" w:color="auto" w:fill="F3F7FA"/>
          <w:lang w:val="en-US"/>
        </w:rPr>
        <w:t>a</w:t>
      </w:r>
      <w:r w:rsidR="00B505B8" w:rsidRPr="002A56EE">
        <w:rPr>
          <w:rFonts w:ascii="Arial" w:hAnsi="Arial" w:cs="Arial"/>
          <w:sz w:val="24"/>
          <w:szCs w:val="24"/>
          <w:shd w:val="clear" w:color="auto" w:fill="F3F7FA"/>
        </w:rPr>
        <w:t xml:space="preserve"> </w:t>
      </w:r>
      <w:bookmarkEnd w:id="0"/>
      <w:r w:rsidRPr="002A56EE">
        <w:rPr>
          <w:rFonts w:ascii="Arial" w:hAnsi="Arial" w:cs="Arial"/>
          <w:sz w:val="24"/>
          <w:szCs w:val="24"/>
          <w:shd w:val="clear" w:color="auto" w:fill="F3F7FA"/>
        </w:rPr>
        <w:t>).</w:t>
      </w:r>
    </w:p>
    <w:p w:rsidR="002A56EE" w:rsidRPr="002A56EE" w:rsidRDefault="002A56EE" w:rsidP="002A56EE">
      <w:pPr>
        <w:pStyle w:val="a3"/>
        <w:numPr>
          <w:ilvl w:val="0"/>
          <w:numId w:val="1"/>
        </w:numPr>
        <w:ind w:left="786"/>
        <w:jc w:val="both"/>
        <w:rPr>
          <w:rFonts w:ascii="Arial" w:hAnsi="Arial" w:cs="Arial"/>
          <w:sz w:val="24"/>
          <w:szCs w:val="24"/>
        </w:rPr>
      </w:pPr>
      <w:r w:rsidRPr="002A56EE">
        <w:rPr>
          <w:rFonts w:ascii="Arial" w:hAnsi="Arial" w:cs="Arial"/>
          <w:sz w:val="24"/>
          <w:szCs w:val="24"/>
        </w:rPr>
        <w:t xml:space="preserve"> </w:t>
      </w:r>
      <w:proofErr w:type="spellStart"/>
      <w:r w:rsidRPr="002A56EE">
        <w:rPr>
          <w:rFonts w:ascii="Arial" w:hAnsi="Arial" w:cs="Arial"/>
          <w:sz w:val="24"/>
          <w:szCs w:val="24"/>
        </w:rPr>
        <w:t>Обгрунтування</w:t>
      </w:r>
      <w:proofErr w:type="spellEnd"/>
      <w:r w:rsidRPr="002A56EE">
        <w:rPr>
          <w:rFonts w:ascii="Arial" w:hAnsi="Arial" w:cs="Arial"/>
          <w:sz w:val="24"/>
          <w:szCs w:val="24"/>
        </w:rPr>
        <w:t xml:space="preserve"> очікуваної вартості предмета закупівлі:</w:t>
      </w:r>
    </w:p>
    <w:p w:rsidR="002A56EE" w:rsidRPr="002A56EE" w:rsidRDefault="002A56EE" w:rsidP="00FA3D38">
      <w:pPr>
        <w:framePr w:hSpace="180" w:wrap="around" w:vAnchor="text" w:hAnchor="text" w:xAlign="center" w:y="1"/>
        <w:spacing w:before="100" w:beforeAutospacing="1" w:after="100" w:afterAutospacing="1" w:line="240" w:lineRule="auto"/>
        <w:jc w:val="both"/>
        <w:rPr>
          <w:rFonts w:ascii="Arial" w:hAnsi="Arial" w:cs="Arial"/>
          <w:sz w:val="24"/>
          <w:szCs w:val="24"/>
        </w:rPr>
      </w:pPr>
      <w:r w:rsidRPr="002A56EE">
        <w:rPr>
          <w:rFonts w:ascii="Arial" w:hAnsi="Arial" w:cs="Arial"/>
          <w:sz w:val="24"/>
          <w:szCs w:val="24"/>
        </w:rPr>
        <w:t xml:space="preserve">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w:t>
      </w:r>
      <w:r w:rsidR="00FA3D38">
        <w:rPr>
          <w:rFonts w:ascii="Arial" w:hAnsi="Arial" w:cs="Arial"/>
          <w:sz w:val="24"/>
          <w:szCs w:val="24"/>
        </w:rPr>
        <w:t xml:space="preserve">ухвали Львівської міської ради від </w:t>
      </w:r>
      <w:r w:rsidR="00FA3D38" w:rsidRPr="00F90773">
        <w:rPr>
          <w:rFonts w:ascii="Arial" w:eastAsia="Times New Roman" w:hAnsi="Arial" w:cs="Arial"/>
          <w:sz w:val="24"/>
          <w:szCs w:val="24"/>
          <w:lang w:eastAsia="uk-UA"/>
        </w:rPr>
        <w:t>18.12.2025 № 7244 «Про бюджет</w:t>
      </w:r>
      <w:r w:rsidR="00FA3D38" w:rsidRPr="00F90773">
        <w:rPr>
          <w:rFonts w:ascii="Arial" w:hAnsi="Arial" w:cs="Arial"/>
          <w:sz w:val="24"/>
          <w:szCs w:val="24"/>
        </w:rPr>
        <w:t xml:space="preserve">  </w:t>
      </w:r>
      <w:r w:rsidR="00FA3D38" w:rsidRPr="00F90773">
        <w:rPr>
          <w:rFonts w:ascii="Arial" w:eastAsia="Times New Roman" w:hAnsi="Arial" w:cs="Arial"/>
          <w:sz w:val="24"/>
          <w:szCs w:val="24"/>
          <w:lang w:eastAsia="uk-UA"/>
        </w:rPr>
        <w:t>«Про бюджет Львівської міської тери</w:t>
      </w:r>
      <w:r w:rsidR="00FA3D38">
        <w:rPr>
          <w:rFonts w:ascii="Arial" w:eastAsia="Times New Roman" w:hAnsi="Arial" w:cs="Arial"/>
          <w:sz w:val="24"/>
          <w:szCs w:val="24"/>
          <w:lang w:eastAsia="uk-UA"/>
        </w:rPr>
        <w:t>торіальної громади на 2026 рік»</w:t>
      </w:r>
      <w:r w:rsidRPr="002A56EE">
        <w:rPr>
          <w:rFonts w:ascii="Arial" w:hAnsi="Arial" w:cs="Arial"/>
          <w:bCs/>
          <w:sz w:val="24"/>
          <w:szCs w:val="24"/>
          <w:shd w:val="clear" w:color="auto" w:fill="FFFFFF"/>
        </w:rPr>
        <w:t xml:space="preserve">, </w:t>
      </w:r>
      <w:r w:rsidRPr="002A56EE">
        <w:rPr>
          <w:rFonts w:ascii="Arial" w:hAnsi="Arial" w:cs="Arial"/>
          <w:sz w:val="24"/>
          <w:szCs w:val="24"/>
        </w:rPr>
        <w:t xml:space="preserve">з урахуванням орієнтовних потреб для утримання </w:t>
      </w:r>
      <w:r>
        <w:rPr>
          <w:rFonts w:ascii="Arial" w:hAnsi="Arial" w:cs="Arial"/>
          <w:sz w:val="24"/>
          <w:szCs w:val="24"/>
        </w:rPr>
        <w:t>газонів</w:t>
      </w:r>
      <w:r w:rsidRPr="002A56EE">
        <w:rPr>
          <w:rFonts w:ascii="Arial" w:hAnsi="Arial" w:cs="Arial"/>
          <w:sz w:val="24"/>
          <w:szCs w:val="24"/>
        </w:rPr>
        <w:t xml:space="preserve"> в належному стані і враховуючи очікувану вартість минулих років.</w:t>
      </w:r>
    </w:p>
    <w:p w:rsidR="002A56EE" w:rsidRPr="002A56EE" w:rsidRDefault="002A56EE" w:rsidP="002A56EE">
      <w:pPr>
        <w:pStyle w:val="a3"/>
        <w:framePr w:hSpace="180" w:wrap="around" w:vAnchor="text" w:hAnchor="text" w:xAlign="center" w:y="1"/>
        <w:ind w:left="786"/>
        <w:jc w:val="both"/>
        <w:rPr>
          <w:rFonts w:ascii="Arial" w:hAnsi="Arial" w:cs="Arial"/>
          <w:sz w:val="24"/>
          <w:szCs w:val="24"/>
        </w:rPr>
      </w:pPr>
      <w:r w:rsidRPr="002A56EE">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A3D38" w:rsidRPr="00FA3D38" w:rsidRDefault="007A2E37" w:rsidP="00C2637D">
      <w:pPr>
        <w:pStyle w:val="a3"/>
        <w:framePr w:hSpace="180" w:wrap="around" w:vAnchor="text" w:hAnchor="text" w:xAlign="center" w:y="1"/>
        <w:numPr>
          <w:ilvl w:val="0"/>
          <w:numId w:val="1"/>
        </w:numPr>
        <w:spacing w:after="0" w:line="240" w:lineRule="auto"/>
        <w:ind w:left="141"/>
        <w:jc w:val="both"/>
        <w:rPr>
          <w:rFonts w:ascii="Arial" w:hAnsi="Arial" w:cs="Arial"/>
          <w:color w:val="FF0000"/>
        </w:rPr>
      </w:pPr>
      <w:proofErr w:type="spellStart"/>
      <w:r w:rsidRPr="00FA3D38">
        <w:rPr>
          <w:rFonts w:ascii="Arial" w:hAnsi="Arial" w:cs="Arial"/>
          <w:sz w:val="24"/>
          <w:szCs w:val="24"/>
        </w:rPr>
        <w:t>Обгрунтування</w:t>
      </w:r>
      <w:proofErr w:type="spellEnd"/>
      <w:r w:rsidRPr="00FA3D38">
        <w:rPr>
          <w:rFonts w:ascii="Arial" w:hAnsi="Arial" w:cs="Arial"/>
          <w:sz w:val="24"/>
          <w:szCs w:val="24"/>
        </w:rPr>
        <w:t xml:space="preserve"> розміру бюджетного призначення – розмір бюджетного призначення  </w:t>
      </w:r>
      <w:r w:rsidR="00FA3D38" w:rsidRPr="00FA3D38">
        <w:rPr>
          <w:rFonts w:ascii="Arial" w:hAnsi="Arial" w:cs="Arial"/>
          <w:sz w:val="24"/>
          <w:szCs w:val="24"/>
        </w:rPr>
        <w:t xml:space="preserve"> відповідно до ухвали Львівської міської ради від </w:t>
      </w:r>
      <w:r w:rsidR="00FA3D38" w:rsidRPr="00FA3D38">
        <w:rPr>
          <w:rFonts w:ascii="Arial" w:eastAsia="Times New Roman" w:hAnsi="Arial" w:cs="Arial"/>
          <w:sz w:val="24"/>
          <w:szCs w:val="24"/>
          <w:lang w:eastAsia="uk-UA"/>
        </w:rPr>
        <w:t>18.12.2025 № 7244 «Про бюджет</w:t>
      </w:r>
      <w:r w:rsidR="00FA3D38" w:rsidRPr="00FA3D38">
        <w:rPr>
          <w:rFonts w:ascii="Arial" w:hAnsi="Arial" w:cs="Arial"/>
          <w:sz w:val="24"/>
          <w:szCs w:val="24"/>
        </w:rPr>
        <w:t xml:space="preserve">  </w:t>
      </w:r>
      <w:r w:rsidR="00FA3D38" w:rsidRPr="00FA3D38">
        <w:rPr>
          <w:rFonts w:ascii="Arial" w:eastAsia="Times New Roman" w:hAnsi="Arial" w:cs="Arial"/>
          <w:sz w:val="24"/>
          <w:szCs w:val="24"/>
          <w:lang w:eastAsia="uk-UA"/>
        </w:rPr>
        <w:t>«Про бюджет Львівської міської територіальної громади на 2026 рік»</w:t>
      </w:r>
      <w:r w:rsidR="00FA3D38">
        <w:rPr>
          <w:rFonts w:ascii="Arial" w:hAnsi="Arial" w:cs="Arial"/>
          <w:bCs/>
          <w:sz w:val="24"/>
          <w:szCs w:val="24"/>
          <w:shd w:val="clear" w:color="auto" w:fill="FFFFFF"/>
        </w:rPr>
        <w:t>.</w:t>
      </w:r>
    </w:p>
    <w:p w:rsidR="002A56EE" w:rsidRPr="00FA3D38" w:rsidRDefault="007A2E37" w:rsidP="00C2637D">
      <w:pPr>
        <w:pStyle w:val="a3"/>
        <w:framePr w:hSpace="180" w:wrap="around" w:vAnchor="text" w:hAnchor="text" w:xAlign="center" w:y="1"/>
        <w:numPr>
          <w:ilvl w:val="0"/>
          <w:numId w:val="1"/>
        </w:numPr>
        <w:spacing w:after="0" w:line="240" w:lineRule="auto"/>
        <w:ind w:left="141"/>
        <w:jc w:val="both"/>
        <w:rPr>
          <w:rFonts w:ascii="Arial" w:hAnsi="Arial" w:cs="Arial"/>
          <w:color w:val="FF0000"/>
        </w:rPr>
      </w:pPr>
      <w:r w:rsidRPr="00FA3D38">
        <w:rPr>
          <w:rFonts w:ascii="Arial" w:hAnsi="Arial" w:cs="Arial"/>
        </w:rPr>
        <w:t xml:space="preserve"> 3.Обгрунтування технічних якісних </w:t>
      </w:r>
      <w:r w:rsidRPr="00FA3D38">
        <w:rPr>
          <w:rFonts w:ascii="Arial" w:hAnsi="Arial" w:cs="Arial"/>
          <w:i/>
        </w:rPr>
        <w:t xml:space="preserve">та кількісних </w:t>
      </w:r>
      <w:r w:rsidRPr="00FA3D38">
        <w:rPr>
          <w:rFonts w:ascii="Arial" w:hAnsi="Arial" w:cs="Arial"/>
        </w:rPr>
        <w:t xml:space="preserve">характеристик предмета закупівлі  наведено у технічній специфікації до предмета закупівлі (додаток 1.1. до тендерної документації). </w:t>
      </w:r>
      <w:r w:rsidRPr="00FA3D38">
        <w:rPr>
          <w:rFonts w:ascii="Arial" w:eastAsia="SimSun" w:hAnsi="Arial" w:cs="Arial"/>
          <w:lang w:bidi="hi-IN"/>
        </w:rPr>
        <w:t xml:space="preserve">  </w:t>
      </w:r>
      <w:r w:rsidRPr="00FA3D38">
        <w:rPr>
          <w:rFonts w:ascii="Arial" w:hAnsi="Arial" w:cs="Arial"/>
        </w:rPr>
        <w:t xml:space="preserve"> </w:t>
      </w:r>
      <w:r w:rsidRPr="00FA3D38">
        <w:rPr>
          <w:rFonts w:ascii="Arial" w:hAnsi="Arial" w:cs="Arial"/>
          <w:i/>
        </w:rPr>
        <w:t xml:space="preserve">  </w:t>
      </w:r>
      <w:r w:rsidRPr="00FA3D38">
        <w:rPr>
          <w:rFonts w:ascii="Arial" w:hAnsi="Arial" w:cs="Arial"/>
        </w:rPr>
        <w:t xml:space="preserve">         </w:t>
      </w:r>
    </w:p>
    <w:p w:rsidR="002A56EE" w:rsidRPr="002A56EE" w:rsidRDefault="002A56EE" w:rsidP="002A56EE">
      <w:pPr>
        <w:pStyle w:val="a3"/>
        <w:jc w:val="both"/>
        <w:rPr>
          <w:rFonts w:ascii="Arial" w:hAnsi="Arial" w:cs="Arial"/>
          <w:sz w:val="24"/>
          <w:szCs w:val="24"/>
        </w:rPr>
      </w:pPr>
      <w:r w:rsidRPr="002A56EE">
        <w:rPr>
          <w:rFonts w:ascii="Arial" w:hAnsi="Arial" w:cs="Arial"/>
          <w:sz w:val="24"/>
          <w:szCs w:val="24"/>
        </w:rPr>
        <w:t xml:space="preserve"> </w:t>
      </w:r>
    </w:p>
    <w:p w:rsidR="00B505B8" w:rsidRPr="002A56EE" w:rsidRDefault="00B505B8" w:rsidP="002A56EE">
      <w:pPr>
        <w:pStyle w:val="a3"/>
        <w:ind w:left="284"/>
        <w:jc w:val="both"/>
        <w:rPr>
          <w:rFonts w:ascii="Arial" w:eastAsia="SimSun" w:hAnsi="Arial" w:cs="Arial"/>
          <w:sz w:val="24"/>
          <w:szCs w:val="24"/>
          <w:lang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F4E77" w:rsidRPr="002A56EE"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2A56EE" w:rsidRDefault="00DF4E77" w:rsidP="008C31B6">
            <w:pPr>
              <w:tabs>
                <w:tab w:val="left" w:pos="709"/>
              </w:tabs>
              <w:spacing w:line="276" w:lineRule="auto"/>
              <w:jc w:val="both"/>
              <w:rPr>
                <w:rFonts w:ascii="Arial" w:eastAsia="Calibri" w:hAnsi="Arial" w:cs="Arial"/>
                <w:sz w:val="24"/>
                <w:szCs w:val="24"/>
              </w:rPr>
            </w:pPr>
            <w:r w:rsidRPr="002A56EE">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DF4E77" w:rsidRPr="002A56EE" w:rsidRDefault="00DF4E77" w:rsidP="008C31B6">
            <w:pPr>
              <w:tabs>
                <w:tab w:val="left" w:pos="709"/>
              </w:tabs>
              <w:spacing w:line="276" w:lineRule="auto"/>
              <w:jc w:val="both"/>
              <w:rPr>
                <w:rFonts w:ascii="Arial" w:eastAsia="Calibri" w:hAnsi="Arial" w:cs="Arial"/>
                <w:sz w:val="24"/>
                <w:szCs w:val="24"/>
              </w:rPr>
            </w:pPr>
            <w:r w:rsidRPr="002A56EE">
              <w:rPr>
                <w:rFonts w:ascii="Arial" w:eastAsia="Calibri" w:hAnsi="Arial" w:cs="Arial"/>
                <w:sz w:val="24"/>
                <w:szCs w:val="24"/>
              </w:rPr>
              <w:t>Очікувана вартість предмета закупівлі, грн.</w:t>
            </w:r>
          </w:p>
        </w:tc>
      </w:tr>
      <w:tr w:rsidR="00DF4E77" w:rsidRPr="002A56EE"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2A56EE" w:rsidRDefault="00DF4E77" w:rsidP="009C1722">
            <w:pPr>
              <w:tabs>
                <w:tab w:val="left" w:pos="709"/>
              </w:tabs>
              <w:spacing w:line="276" w:lineRule="auto"/>
              <w:jc w:val="both"/>
              <w:rPr>
                <w:rFonts w:ascii="Arial" w:eastAsia="Calibri" w:hAnsi="Arial" w:cs="Arial"/>
                <w:sz w:val="24"/>
                <w:szCs w:val="24"/>
              </w:rPr>
            </w:pPr>
            <w:r w:rsidRPr="002A56EE">
              <w:rPr>
                <w:rFonts w:ascii="Arial" w:eastAsia="Calibri" w:hAnsi="Arial" w:cs="Arial"/>
                <w:sz w:val="24"/>
                <w:szCs w:val="24"/>
              </w:rPr>
              <w:t xml:space="preserve"> 202</w:t>
            </w:r>
            <w:r w:rsidR="009C1722">
              <w:rPr>
                <w:rFonts w:ascii="Arial" w:eastAsia="Calibri" w:hAnsi="Arial" w:cs="Arial"/>
                <w:sz w:val="24"/>
                <w:szCs w:val="24"/>
              </w:rPr>
              <w:t>6</w:t>
            </w:r>
            <w:r w:rsidR="006F6ACB" w:rsidRPr="002A56EE">
              <w:rPr>
                <w:rFonts w:ascii="Arial" w:eastAsia="Calibri" w:hAnsi="Arial" w:cs="Arial"/>
                <w:sz w:val="24"/>
                <w:szCs w:val="24"/>
              </w:rPr>
              <w:t xml:space="preserve">р,  </w:t>
            </w:r>
            <w:r w:rsidR="00680806" w:rsidRPr="002A56EE">
              <w:rPr>
                <w:rFonts w:ascii="Arial" w:eastAsia="Calibri" w:hAnsi="Arial" w:cs="Arial"/>
                <w:sz w:val="24"/>
                <w:szCs w:val="24"/>
              </w:rPr>
              <w:t>31.12.202</w:t>
            </w:r>
            <w:r w:rsidR="009C1722">
              <w:rPr>
                <w:rFonts w:ascii="Arial" w:eastAsia="Calibri" w:hAnsi="Arial" w:cs="Arial"/>
                <w:sz w:val="24"/>
                <w:szCs w:val="24"/>
              </w:rPr>
              <w:t>6</w:t>
            </w:r>
          </w:p>
        </w:tc>
        <w:tc>
          <w:tcPr>
            <w:tcW w:w="5387" w:type="dxa"/>
            <w:tcBorders>
              <w:top w:val="single" w:sz="4" w:space="0" w:color="auto"/>
              <w:left w:val="single" w:sz="4" w:space="0" w:color="auto"/>
              <w:bottom w:val="single" w:sz="4" w:space="0" w:color="auto"/>
              <w:right w:val="single" w:sz="4" w:space="0" w:color="auto"/>
            </w:tcBorders>
            <w:hideMark/>
          </w:tcPr>
          <w:p w:rsidR="00DF4E77" w:rsidRPr="002A56EE" w:rsidRDefault="009C1722" w:rsidP="00680806">
            <w:pPr>
              <w:tabs>
                <w:tab w:val="left" w:pos="709"/>
              </w:tabs>
              <w:spacing w:line="276" w:lineRule="auto"/>
              <w:jc w:val="both"/>
              <w:rPr>
                <w:rFonts w:ascii="Arial" w:eastAsia="Calibri" w:hAnsi="Arial" w:cs="Arial"/>
                <w:sz w:val="24"/>
                <w:szCs w:val="24"/>
              </w:rPr>
            </w:pPr>
            <w:r>
              <w:rPr>
                <w:rFonts w:ascii="Arial" w:eastAsia="Calibri" w:hAnsi="Arial" w:cs="Arial"/>
                <w:sz w:val="24"/>
                <w:szCs w:val="24"/>
              </w:rPr>
              <w:t>850</w:t>
            </w:r>
            <w:r w:rsidR="006F6ACB" w:rsidRPr="002A56EE">
              <w:rPr>
                <w:rFonts w:ascii="Arial" w:eastAsia="Calibri" w:hAnsi="Arial" w:cs="Arial"/>
                <w:sz w:val="24"/>
                <w:szCs w:val="24"/>
              </w:rPr>
              <w:t xml:space="preserve"> </w:t>
            </w:r>
            <w:r w:rsidR="00DF4E77" w:rsidRPr="002A56EE">
              <w:rPr>
                <w:rFonts w:ascii="Arial" w:eastAsia="Calibri" w:hAnsi="Arial" w:cs="Arial"/>
                <w:sz w:val="24"/>
                <w:szCs w:val="24"/>
              </w:rPr>
              <w:t>000,00</w:t>
            </w:r>
          </w:p>
        </w:tc>
      </w:tr>
    </w:tbl>
    <w:p w:rsidR="00DF4E77" w:rsidRPr="002A56EE" w:rsidRDefault="00DF4E77" w:rsidP="00DF4E77">
      <w:pPr>
        <w:rPr>
          <w:rFonts w:ascii="Arial" w:hAnsi="Arial" w:cs="Arial"/>
          <w:sz w:val="24"/>
          <w:szCs w:val="24"/>
        </w:rPr>
      </w:pPr>
      <w:r w:rsidRPr="002A56EE">
        <w:rPr>
          <w:rFonts w:ascii="Arial" w:hAnsi="Arial" w:cs="Arial"/>
          <w:sz w:val="24"/>
          <w:szCs w:val="24"/>
        </w:rPr>
        <w:t xml:space="preserve">          Кошти для проведення закупівлі даних послуг передбачено по КПКВК МБ «Загальний фонд».</w:t>
      </w:r>
      <w:r w:rsidR="002A56EE">
        <w:rPr>
          <w:rFonts w:ascii="Arial" w:hAnsi="Arial" w:cs="Arial"/>
          <w:sz w:val="24"/>
          <w:szCs w:val="24"/>
        </w:rPr>
        <w:t xml:space="preserve"> Джерело фінансування – кошти місцевого бюдже</w:t>
      </w:r>
      <w:r w:rsidR="004750BC">
        <w:rPr>
          <w:rFonts w:ascii="Arial" w:hAnsi="Arial" w:cs="Arial"/>
          <w:sz w:val="24"/>
          <w:szCs w:val="24"/>
        </w:rPr>
        <w:t>т</w:t>
      </w:r>
      <w:r w:rsidR="002A56EE">
        <w:rPr>
          <w:rFonts w:ascii="Arial" w:hAnsi="Arial" w:cs="Arial"/>
          <w:sz w:val="24"/>
          <w:szCs w:val="24"/>
        </w:rPr>
        <w:t>у.</w:t>
      </w: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634588" w:rsidRDefault="00DF4E77" w:rsidP="00634588">
      <w:r>
        <w:rPr>
          <w:rFonts w:ascii="Arial" w:hAnsi="Arial" w:cs="Arial"/>
          <w:sz w:val="24"/>
          <w:szCs w:val="24"/>
        </w:rPr>
        <w:t xml:space="preserve"> </w:t>
      </w:r>
    </w:p>
    <w:p w:rsidR="00131472" w:rsidRDefault="00131472"/>
    <w:sectPr w:rsidR="00131472" w:rsidSect="00B505B8">
      <w:pgSz w:w="11906" w:h="16838"/>
      <w:pgMar w:top="850" w:right="850"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405E"/>
    <w:multiLevelType w:val="hybridMultilevel"/>
    <w:tmpl w:val="83A4B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EE5601"/>
    <w:multiLevelType w:val="hybridMultilevel"/>
    <w:tmpl w:val="31223558"/>
    <w:lvl w:ilvl="0" w:tplc="0422000F">
      <w:start w:val="1"/>
      <w:numFmt w:val="decimal"/>
      <w:lvlText w:val="%1."/>
      <w:lvlJc w:val="left"/>
      <w:pPr>
        <w:ind w:left="50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0F"/>
    <w:rsid w:val="000069C6"/>
    <w:rsid w:val="0001628F"/>
    <w:rsid w:val="00082F97"/>
    <w:rsid w:val="000F08F8"/>
    <w:rsid w:val="00127745"/>
    <w:rsid w:val="00131472"/>
    <w:rsid w:val="00287DB1"/>
    <w:rsid w:val="002A56EE"/>
    <w:rsid w:val="003A02AE"/>
    <w:rsid w:val="003A3FA1"/>
    <w:rsid w:val="004319FE"/>
    <w:rsid w:val="00443424"/>
    <w:rsid w:val="004750BC"/>
    <w:rsid w:val="004E24C3"/>
    <w:rsid w:val="005806E5"/>
    <w:rsid w:val="005D3774"/>
    <w:rsid w:val="00634588"/>
    <w:rsid w:val="00637ECC"/>
    <w:rsid w:val="00680806"/>
    <w:rsid w:val="006F61B9"/>
    <w:rsid w:val="006F6ACB"/>
    <w:rsid w:val="007346D8"/>
    <w:rsid w:val="007A2E37"/>
    <w:rsid w:val="007C0CEB"/>
    <w:rsid w:val="00822A1C"/>
    <w:rsid w:val="00840624"/>
    <w:rsid w:val="008D1B9B"/>
    <w:rsid w:val="008E63D0"/>
    <w:rsid w:val="0093334D"/>
    <w:rsid w:val="00967020"/>
    <w:rsid w:val="00982582"/>
    <w:rsid w:val="009C1722"/>
    <w:rsid w:val="00AB0798"/>
    <w:rsid w:val="00B505B8"/>
    <w:rsid w:val="00B7531C"/>
    <w:rsid w:val="00B93FFE"/>
    <w:rsid w:val="00BC6370"/>
    <w:rsid w:val="00C3120F"/>
    <w:rsid w:val="00C81F70"/>
    <w:rsid w:val="00D64E17"/>
    <w:rsid w:val="00D70A4F"/>
    <w:rsid w:val="00D958AA"/>
    <w:rsid w:val="00DA08F1"/>
    <w:rsid w:val="00DF4E77"/>
    <w:rsid w:val="00E06FFD"/>
    <w:rsid w:val="00F97467"/>
    <w:rsid w:val="00FA3D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68FA"/>
  <w15:chartTrackingRefBased/>
  <w15:docId w15:val="{D365DAE7-209F-436F-ADB4-6C2E9AA9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8F1"/>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8F1"/>
    <w:pPr>
      <w:ind w:left="720"/>
      <w:contextualSpacing/>
    </w:pPr>
  </w:style>
  <w:style w:type="character" w:customStyle="1" w:styleId="rvts82">
    <w:name w:val="rvts82"/>
    <w:basedOn w:val="a0"/>
    <w:rsid w:val="00DA08F1"/>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63458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634588"/>
    <w:pPr>
      <w:spacing w:line="252" w:lineRule="auto"/>
      <w:ind w:left="720"/>
      <w:contextualSpacing/>
    </w:pPr>
    <w:rPr>
      <w:sz w:val="24"/>
      <w:szCs w:val="24"/>
      <w:lang w:val="ru-RU" w:eastAsia="ru-RU"/>
    </w:rPr>
  </w:style>
  <w:style w:type="character" w:customStyle="1" w:styleId="ng-binding">
    <w:name w:val="ng-binding"/>
    <w:basedOn w:val="a0"/>
    <w:rsid w:val="00933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1279">
      <w:bodyDiv w:val="1"/>
      <w:marLeft w:val="0"/>
      <w:marRight w:val="0"/>
      <w:marTop w:val="0"/>
      <w:marBottom w:val="0"/>
      <w:divBdr>
        <w:top w:val="none" w:sz="0" w:space="0" w:color="auto"/>
        <w:left w:val="none" w:sz="0" w:space="0" w:color="auto"/>
        <w:bottom w:val="none" w:sz="0" w:space="0" w:color="auto"/>
        <w:right w:val="none" w:sz="0" w:space="0" w:color="auto"/>
      </w:divBdr>
    </w:div>
    <w:div w:id="482284630">
      <w:bodyDiv w:val="1"/>
      <w:marLeft w:val="0"/>
      <w:marRight w:val="0"/>
      <w:marTop w:val="0"/>
      <w:marBottom w:val="0"/>
      <w:divBdr>
        <w:top w:val="none" w:sz="0" w:space="0" w:color="auto"/>
        <w:left w:val="none" w:sz="0" w:space="0" w:color="auto"/>
        <w:bottom w:val="none" w:sz="0" w:space="0" w:color="auto"/>
        <w:right w:val="none" w:sz="0" w:space="0" w:color="auto"/>
      </w:divBdr>
      <w:divsChild>
        <w:div w:id="1908345609">
          <w:marLeft w:val="-225"/>
          <w:marRight w:val="-225"/>
          <w:marTop w:val="0"/>
          <w:marBottom w:val="0"/>
          <w:divBdr>
            <w:top w:val="none" w:sz="0" w:space="0" w:color="auto"/>
            <w:left w:val="none" w:sz="0" w:space="0" w:color="auto"/>
            <w:bottom w:val="none" w:sz="0" w:space="0" w:color="auto"/>
            <w:right w:val="none" w:sz="0" w:space="0" w:color="auto"/>
          </w:divBdr>
          <w:divsChild>
            <w:div w:id="781413147">
              <w:marLeft w:val="0"/>
              <w:marRight w:val="0"/>
              <w:marTop w:val="0"/>
              <w:marBottom w:val="0"/>
              <w:divBdr>
                <w:top w:val="none" w:sz="0" w:space="0" w:color="auto"/>
                <w:left w:val="none" w:sz="0" w:space="0" w:color="auto"/>
                <w:bottom w:val="none" w:sz="0" w:space="0" w:color="auto"/>
                <w:right w:val="none" w:sz="0" w:space="0" w:color="auto"/>
              </w:divBdr>
            </w:div>
            <w:div w:id="2146970440">
              <w:marLeft w:val="0"/>
              <w:marRight w:val="0"/>
              <w:marTop w:val="0"/>
              <w:marBottom w:val="0"/>
              <w:divBdr>
                <w:top w:val="none" w:sz="0" w:space="0" w:color="auto"/>
                <w:left w:val="none" w:sz="0" w:space="0" w:color="auto"/>
                <w:bottom w:val="none" w:sz="0" w:space="0" w:color="auto"/>
                <w:right w:val="none" w:sz="0" w:space="0" w:color="auto"/>
              </w:divBdr>
            </w:div>
          </w:divsChild>
        </w:div>
        <w:div w:id="1224297184">
          <w:marLeft w:val="-225"/>
          <w:marRight w:val="-225"/>
          <w:marTop w:val="0"/>
          <w:marBottom w:val="0"/>
          <w:divBdr>
            <w:top w:val="none" w:sz="0" w:space="0" w:color="auto"/>
            <w:left w:val="none" w:sz="0" w:space="0" w:color="auto"/>
            <w:bottom w:val="none" w:sz="0" w:space="0" w:color="auto"/>
            <w:right w:val="none" w:sz="0" w:space="0" w:color="auto"/>
          </w:divBdr>
          <w:divsChild>
            <w:div w:id="1371952757">
              <w:marLeft w:val="0"/>
              <w:marRight w:val="0"/>
              <w:marTop w:val="0"/>
              <w:marBottom w:val="0"/>
              <w:divBdr>
                <w:top w:val="none" w:sz="0" w:space="0" w:color="auto"/>
                <w:left w:val="none" w:sz="0" w:space="0" w:color="auto"/>
                <w:bottom w:val="none" w:sz="0" w:space="0" w:color="auto"/>
                <w:right w:val="none" w:sz="0" w:space="0" w:color="auto"/>
              </w:divBdr>
            </w:div>
            <w:div w:id="1578435536">
              <w:marLeft w:val="0"/>
              <w:marRight w:val="0"/>
              <w:marTop w:val="0"/>
              <w:marBottom w:val="0"/>
              <w:divBdr>
                <w:top w:val="none" w:sz="0" w:space="0" w:color="auto"/>
                <w:left w:val="none" w:sz="0" w:space="0" w:color="auto"/>
                <w:bottom w:val="none" w:sz="0" w:space="0" w:color="auto"/>
                <w:right w:val="none" w:sz="0" w:space="0" w:color="auto"/>
              </w:divBdr>
            </w:div>
          </w:divsChild>
        </w:div>
        <w:div w:id="1515991554">
          <w:marLeft w:val="-225"/>
          <w:marRight w:val="-225"/>
          <w:marTop w:val="0"/>
          <w:marBottom w:val="0"/>
          <w:divBdr>
            <w:top w:val="none" w:sz="0" w:space="0" w:color="auto"/>
            <w:left w:val="none" w:sz="0" w:space="0" w:color="auto"/>
            <w:bottom w:val="none" w:sz="0" w:space="0" w:color="auto"/>
            <w:right w:val="none" w:sz="0" w:space="0" w:color="auto"/>
          </w:divBdr>
          <w:divsChild>
            <w:div w:id="101152386">
              <w:marLeft w:val="0"/>
              <w:marRight w:val="0"/>
              <w:marTop w:val="0"/>
              <w:marBottom w:val="0"/>
              <w:divBdr>
                <w:top w:val="none" w:sz="0" w:space="0" w:color="auto"/>
                <w:left w:val="none" w:sz="0" w:space="0" w:color="auto"/>
                <w:bottom w:val="none" w:sz="0" w:space="0" w:color="auto"/>
                <w:right w:val="none" w:sz="0" w:space="0" w:color="auto"/>
              </w:divBdr>
            </w:div>
            <w:div w:id="2125733582">
              <w:marLeft w:val="0"/>
              <w:marRight w:val="0"/>
              <w:marTop w:val="0"/>
              <w:marBottom w:val="0"/>
              <w:divBdr>
                <w:top w:val="none" w:sz="0" w:space="0" w:color="auto"/>
                <w:left w:val="none" w:sz="0" w:space="0" w:color="auto"/>
                <w:bottom w:val="none" w:sz="0" w:space="0" w:color="auto"/>
                <w:right w:val="none" w:sz="0" w:space="0" w:color="auto"/>
              </w:divBdr>
            </w:div>
          </w:divsChild>
        </w:div>
        <w:div w:id="1430926713">
          <w:marLeft w:val="-225"/>
          <w:marRight w:val="-225"/>
          <w:marTop w:val="0"/>
          <w:marBottom w:val="0"/>
          <w:divBdr>
            <w:top w:val="none" w:sz="0" w:space="0" w:color="auto"/>
            <w:left w:val="none" w:sz="0" w:space="0" w:color="auto"/>
            <w:bottom w:val="none" w:sz="0" w:space="0" w:color="auto"/>
            <w:right w:val="none" w:sz="0" w:space="0" w:color="auto"/>
          </w:divBdr>
          <w:divsChild>
            <w:div w:id="77793106">
              <w:marLeft w:val="0"/>
              <w:marRight w:val="0"/>
              <w:marTop w:val="0"/>
              <w:marBottom w:val="0"/>
              <w:divBdr>
                <w:top w:val="none" w:sz="0" w:space="0" w:color="auto"/>
                <w:left w:val="none" w:sz="0" w:space="0" w:color="auto"/>
                <w:bottom w:val="none" w:sz="0" w:space="0" w:color="auto"/>
                <w:right w:val="none" w:sz="0" w:space="0" w:color="auto"/>
              </w:divBdr>
            </w:div>
            <w:div w:id="1306007292">
              <w:marLeft w:val="0"/>
              <w:marRight w:val="0"/>
              <w:marTop w:val="0"/>
              <w:marBottom w:val="0"/>
              <w:divBdr>
                <w:top w:val="none" w:sz="0" w:space="0" w:color="auto"/>
                <w:left w:val="none" w:sz="0" w:space="0" w:color="auto"/>
                <w:bottom w:val="none" w:sz="0" w:space="0" w:color="auto"/>
                <w:right w:val="none" w:sz="0" w:space="0" w:color="auto"/>
              </w:divBdr>
            </w:div>
          </w:divsChild>
        </w:div>
        <w:div w:id="264268561">
          <w:marLeft w:val="-225"/>
          <w:marRight w:val="-225"/>
          <w:marTop w:val="0"/>
          <w:marBottom w:val="0"/>
          <w:divBdr>
            <w:top w:val="none" w:sz="0" w:space="0" w:color="auto"/>
            <w:left w:val="none" w:sz="0" w:space="0" w:color="auto"/>
            <w:bottom w:val="none" w:sz="0" w:space="0" w:color="auto"/>
            <w:right w:val="none" w:sz="0" w:space="0" w:color="auto"/>
          </w:divBdr>
          <w:divsChild>
            <w:div w:id="1886260711">
              <w:marLeft w:val="0"/>
              <w:marRight w:val="0"/>
              <w:marTop w:val="0"/>
              <w:marBottom w:val="0"/>
              <w:divBdr>
                <w:top w:val="none" w:sz="0" w:space="0" w:color="auto"/>
                <w:left w:val="none" w:sz="0" w:space="0" w:color="auto"/>
                <w:bottom w:val="none" w:sz="0" w:space="0" w:color="auto"/>
                <w:right w:val="none" w:sz="0" w:space="0" w:color="auto"/>
              </w:divBdr>
            </w:div>
            <w:div w:id="19012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1622">
      <w:bodyDiv w:val="1"/>
      <w:marLeft w:val="0"/>
      <w:marRight w:val="0"/>
      <w:marTop w:val="0"/>
      <w:marBottom w:val="0"/>
      <w:divBdr>
        <w:top w:val="none" w:sz="0" w:space="0" w:color="auto"/>
        <w:left w:val="none" w:sz="0" w:space="0" w:color="auto"/>
        <w:bottom w:val="none" w:sz="0" w:space="0" w:color="auto"/>
        <w:right w:val="none" w:sz="0" w:space="0" w:color="auto"/>
      </w:divBdr>
    </w:div>
    <w:div w:id="1014499685">
      <w:bodyDiv w:val="1"/>
      <w:marLeft w:val="0"/>
      <w:marRight w:val="0"/>
      <w:marTop w:val="0"/>
      <w:marBottom w:val="0"/>
      <w:divBdr>
        <w:top w:val="none" w:sz="0" w:space="0" w:color="auto"/>
        <w:left w:val="none" w:sz="0" w:space="0" w:color="auto"/>
        <w:bottom w:val="none" w:sz="0" w:space="0" w:color="auto"/>
        <w:right w:val="none" w:sz="0" w:space="0" w:color="auto"/>
      </w:divBdr>
    </w:div>
    <w:div w:id="15126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21973-543E-413B-A3DF-2CEAE335E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1818</Words>
  <Characters>1037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2026-04-03T08:10:00Z</dcterms:created>
  <dcterms:modified xsi:type="dcterms:W3CDTF">2026-04-03T08:10:00Z</dcterms:modified>
</cp:coreProperties>
</file>