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F54" w:rsidRPr="00315F54" w:rsidRDefault="00315F54" w:rsidP="00315F5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Повідомлення БУ НРЦ «ДЖЕРЕЛО»</w:t>
      </w:r>
    </w:p>
    <w:p w:rsid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Про клопотання щодо отримання дозволу н</w:t>
      </w:r>
      <w:r>
        <w:rPr>
          <w:rFonts w:ascii="Arial" w:hAnsi="Arial" w:cs="Arial"/>
          <w:sz w:val="24"/>
          <w:szCs w:val="24"/>
        </w:rPr>
        <w:t xml:space="preserve">а викиди забруднюючих речовин в атмосферне повітря. 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1. Повне найменування суб’єкта господарювання: БЛАГОДІЙНА УСТАНОВА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"НАВЧАЛЬНО-РЕАБІЛІТАЦІЙНИЙ ЦЕНТР "ДЖЕРЕЛО".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2. Скорочене найменування суб’єкта господарювання: БУ НРЦ «ДЖЕРЕЛО»;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3. Ідентифікаційний код: 25561596;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 xml:space="preserve">4. Місцезнаходження суб’єкта господарювання: Україна, 79049, </w:t>
      </w:r>
      <w:r>
        <w:rPr>
          <w:rFonts w:ascii="Arial" w:hAnsi="Arial" w:cs="Arial"/>
          <w:sz w:val="24"/>
          <w:szCs w:val="24"/>
        </w:rPr>
        <w:t xml:space="preserve">Львівська обл., місто </w:t>
      </w:r>
      <w:r w:rsidRPr="00315F54">
        <w:rPr>
          <w:rFonts w:ascii="Arial" w:hAnsi="Arial" w:cs="Arial"/>
          <w:sz w:val="24"/>
          <w:szCs w:val="24"/>
        </w:rPr>
        <w:t>Львів, ПРОСПЕКТ ЧЕРВОНОЇ КАЛИНИ, будинок 86-А.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5. Контактний номер телефону: +38 (032) 227 36 01;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6. Електронна пошта: dzherelocentre@gmail.com.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7. Місцезнаходження об’єкта/промислового майданчика: 79049, Львівська обл., місто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Львів, ПРОСПЕКТ ЧЕРВОНОЇ КАЛИНИ, будинок 86 а.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8. Мета отримання дозволу на викиди: Отримання дозволу на викиди для існуючого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об’єкту;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9. Відомості про наявність висновку з оцінки впливу на довкілля: БУ НРЦ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«ДЖЕРЕЛО» займається наданням соціальної допомоги (КВЕД: 88.99 – Надання іншої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 xml:space="preserve">соціальної допомоги без забезпечення проживання, </w:t>
      </w:r>
      <w:proofErr w:type="spellStart"/>
      <w:r w:rsidRPr="00315F54">
        <w:rPr>
          <w:rFonts w:ascii="Arial" w:hAnsi="Arial" w:cs="Arial"/>
          <w:sz w:val="24"/>
          <w:szCs w:val="24"/>
        </w:rPr>
        <w:t>н.в.і.у</w:t>
      </w:r>
      <w:proofErr w:type="spellEnd"/>
      <w:r w:rsidRPr="00315F54">
        <w:rPr>
          <w:rFonts w:ascii="Arial" w:hAnsi="Arial" w:cs="Arial"/>
          <w:sz w:val="24"/>
          <w:szCs w:val="24"/>
        </w:rPr>
        <w:t>.), яка не підлягає оцінці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впливу на довкілля та прямо не передбачена вимогами ч. 2 та ч. 3 ст. 3 Закону України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«Про оцінку впливу на довкілля» та критеріїв визначенн</w:t>
      </w:r>
      <w:r w:rsidR="008C49B3">
        <w:rPr>
          <w:rFonts w:ascii="Arial" w:hAnsi="Arial" w:cs="Arial"/>
          <w:sz w:val="24"/>
          <w:szCs w:val="24"/>
        </w:rPr>
        <w:t xml:space="preserve">я планованої діяльності, яка не </w:t>
      </w:r>
      <w:r w:rsidRPr="00315F54">
        <w:rPr>
          <w:rFonts w:ascii="Arial" w:hAnsi="Arial" w:cs="Arial"/>
          <w:sz w:val="24"/>
          <w:szCs w:val="24"/>
        </w:rPr>
        <w:t>підлягає оцінці впливу на довкілля, та критеріїв визначення розширень і змін діяльності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та об’єктів, які не підлягають оцінці впливу на довкілля затверджених постановою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Кабінету Міністрів України від 13.03.2017 №1010. Загальний об’єм резервуарного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="008C49B3">
        <w:rPr>
          <w:rFonts w:ascii="Arial" w:hAnsi="Arial" w:cs="Arial"/>
          <w:sz w:val="24"/>
          <w:szCs w:val="24"/>
        </w:rPr>
        <w:t>парку становить 2,5 м3</w:t>
      </w:r>
      <w:r w:rsidRPr="00315F54">
        <w:rPr>
          <w:rFonts w:ascii="Arial" w:hAnsi="Arial" w:cs="Arial"/>
          <w:sz w:val="24"/>
          <w:szCs w:val="24"/>
        </w:rPr>
        <w:t>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10. Загальний опис об’єкта (опис виробництв та технологічного устаткування): БУ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НРЦ «Джерело» займається наданням соціальної допомоги (КВЕД: 88.99 – Надання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 xml:space="preserve">іншої соціальної допомоги без забезпечення проживання, </w:t>
      </w:r>
      <w:proofErr w:type="spellStart"/>
      <w:r w:rsidRPr="00315F54">
        <w:rPr>
          <w:rFonts w:ascii="Arial" w:hAnsi="Arial" w:cs="Arial"/>
          <w:sz w:val="24"/>
          <w:szCs w:val="24"/>
        </w:rPr>
        <w:t>н.в.і.у</w:t>
      </w:r>
      <w:proofErr w:type="spellEnd"/>
      <w:r w:rsidRPr="00315F54">
        <w:rPr>
          <w:rFonts w:ascii="Arial" w:hAnsi="Arial" w:cs="Arial"/>
          <w:sz w:val="24"/>
          <w:szCs w:val="24"/>
        </w:rPr>
        <w:t>.). Джерелами викидів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 xml:space="preserve">забруднюючих речовин на майданчику є: </w:t>
      </w:r>
      <w:proofErr w:type="spellStart"/>
      <w:r w:rsidRPr="00315F54">
        <w:rPr>
          <w:rFonts w:ascii="Arial" w:hAnsi="Arial" w:cs="Arial"/>
          <w:sz w:val="24"/>
          <w:szCs w:val="24"/>
        </w:rPr>
        <w:t>паливороздавальна</w:t>
      </w:r>
      <w:proofErr w:type="spellEnd"/>
      <w:r w:rsidRPr="00315F54">
        <w:rPr>
          <w:rFonts w:ascii="Arial" w:hAnsi="Arial" w:cs="Arial"/>
          <w:sz w:val="24"/>
          <w:szCs w:val="24"/>
        </w:rPr>
        <w:t xml:space="preserve"> колонка, дихальний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клапан резервуару зберігання дизельного палива.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11. Відомості щодо видів та обсягів викидів: Вуглеводні насичені С12-С19 – 0,001435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т/рік.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12. Заходи щодо впровадження найкращих існу</w:t>
      </w:r>
      <w:r w:rsidR="008C49B3"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315F54">
        <w:rPr>
          <w:rFonts w:ascii="Arial" w:hAnsi="Arial" w:cs="Arial"/>
          <w:sz w:val="24"/>
          <w:szCs w:val="24"/>
        </w:rPr>
        <w:t>виконані або/та які потребують виконання: За</w:t>
      </w:r>
      <w:r w:rsidR="008C49B3">
        <w:rPr>
          <w:rFonts w:ascii="Arial" w:hAnsi="Arial" w:cs="Arial"/>
          <w:sz w:val="24"/>
          <w:szCs w:val="24"/>
        </w:rPr>
        <w:t xml:space="preserve"> ступенем впливу на забруднення </w:t>
      </w:r>
      <w:r w:rsidRPr="00315F54">
        <w:rPr>
          <w:rFonts w:ascii="Arial" w:hAnsi="Arial" w:cs="Arial"/>
          <w:sz w:val="24"/>
          <w:szCs w:val="24"/>
        </w:rPr>
        <w:t xml:space="preserve">атмосферного повітря об’єкт віднесено до 3 групи. На об’єкті немає </w:t>
      </w:r>
      <w:r w:rsidR="008C49B3">
        <w:rPr>
          <w:rFonts w:ascii="Arial" w:hAnsi="Arial" w:cs="Arial"/>
          <w:sz w:val="24"/>
          <w:szCs w:val="24"/>
        </w:rPr>
        <w:t xml:space="preserve">виробництв або </w:t>
      </w:r>
      <w:r w:rsidRPr="00315F54">
        <w:rPr>
          <w:rFonts w:ascii="Arial" w:hAnsi="Arial" w:cs="Arial"/>
          <w:sz w:val="24"/>
          <w:szCs w:val="24"/>
        </w:rPr>
        <w:t>технологічного устаткування, на яких повинні вп</w:t>
      </w:r>
      <w:r w:rsidR="008C49B3">
        <w:rPr>
          <w:rFonts w:ascii="Arial" w:hAnsi="Arial" w:cs="Arial"/>
          <w:sz w:val="24"/>
          <w:szCs w:val="24"/>
        </w:rPr>
        <w:t xml:space="preserve">роваджуватися найкращі доступні </w:t>
      </w:r>
      <w:r w:rsidRPr="00315F54">
        <w:rPr>
          <w:rFonts w:ascii="Arial" w:hAnsi="Arial" w:cs="Arial"/>
          <w:sz w:val="24"/>
          <w:szCs w:val="24"/>
        </w:rPr>
        <w:t>технології та методи керування. Впровадження захо</w:t>
      </w:r>
      <w:r w:rsidR="008C49B3">
        <w:rPr>
          <w:rFonts w:ascii="Arial" w:hAnsi="Arial" w:cs="Arial"/>
          <w:sz w:val="24"/>
          <w:szCs w:val="24"/>
        </w:rPr>
        <w:t xml:space="preserve">дів щодо впровадження найкращих </w:t>
      </w:r>
      <w:r w:rsidRPr="00315F54">
        <w:rPr>
          <w:rFonts w:ascii="Arial" w:hAnsi="Arial" w:cs="Arial"/>
          <w:sz w:val="24"/>
          <w:szCs w:val="24"/>
        </w:rPr>
        <w:t>існуючих технологій виробництва, що</w:t>
      </w:r>
      <w:r w:rsidR="008C49B3">
        <w:rPr>
          <w:rFonts w:ascii="Arial" w:hAnsi="Arial" w:cs="Arial"/>
          <w:sz w:val="24"/>
          <w:szCs w:val="24"/>
        </w:rPr>
        <w:t xml:space="preserve"> виконані або/та які потребують виконання не </w:t>
      </w:r>
      <w:r w:rsidRPr="00315F54">
        <w:rPr>
          <w:rFonts w:ascii="Arial" w:hAnsi="Arial" w:cs="Arial"/>
          <w:sz w:val="24"/>
          <w:szCs w:val="24"/>
        </w:rPr>
        <w:t>передбачено;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13. Перелік заходів щодо скорочення викидів: Не передбачено;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14. Дотримання виконання природоохоронних захо</w:t>
      </w:r>
      <w:r w:rsidR="008C49B3">
        <w:rPr>
          <w:rFonts w:ascii="Arial" w:hAnsi="Arial" w:cs="Arial"/>
          <w:sz w:val="24"/>
          <w:szCs w:val="24"/>
        </w:rPr>
        <w:t xml:space="preserve">дів щодо скорочення викидів: Не </w:t>
      </w:r>
      <w:r w:rsidRPr="00315F54">
        <w:rPr>
          <w:rFonts w:ascii="Arial" w:hAnsi="Arial" w:cs="Arial"/>
          <w:sz w:val="24"/>
          <w:szCs w:val="24"/>
        </w:rPr>
        <w:t>передбачено;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15. Відповідність пропозицій щодо дозволених обс</w:t>
      </w:r>
      <w:r w:rsidR="008C49B3">
        <w:rPr>
          <w:rFonts w:ascii="Arial" w:hAnsi="Arial" w:cs="Arial"/>
          <w:sz w:val="24"/>
          <w:szCs w:val="24"/>
        </w:rPr>
        <w:t xml:space="preserve">ягів викидів законодавству: Для </w:t>
      </w:r>
      <w:r w:rsidRPr="00315F54">
        <w:rPr>
          <w:rFonts w:ascii="Arial" w:hAnsi="Arial" w:cs="Arial"/>
          <w:sz w:val="24"/>
          <w:szCs w:val="24"/>
        </w:rPr>
        <w:t>визначення рівня забруднення атмосферног</w:t>
      </w:r>
      <w:r w:rsidR="008C49B3">
        <w:rPr>
          <w:rFonts w:ascii="Arial" w:hAnsi="Arial" w:cs="Arial"/>
          <w:sz w:val="24"/>
          <w:szCs w:val="24"/>
        </w:rPr>
        <w:t xml:space="preserve">о повітря в районі розташування </w:t>
      </w:r>
      <w:r w:rsidRPr="00315F54">
        <w:rPr>
          <w:rFonts w:ascii="Arial" w:hAnsi="Arial" w:cs="Arial"/>
          <w:sz w:val="24"/>
          <w:szCs w:val="24"/>
        </w:rPr>
        <w:t>майданчика БУ НРЦ «Джерело» було п</w:t>
      </w:r>
      <w:r w:rsidR="008C49B3">
        <w:rPr>
          <w:rFonts w:ascii="Arial" w:hAnsi="Arial" w:cs="Arial"/>
          <w:sz w:val="24"/>
          <w:szCs w:val="24"/>
        </w:rPr>
        <w:t xml:space="preserve">роведено розрахунок розсіювання </w:t>
      </w:r>
      <w:r w:rsidRPr="00315F54">
        <w:rPr>
          <w:rFonts w:ascii="Arial" w:hAnsi="Arial" w:cs="Arial"/>
          <w:sz w:val="24"/>
          <w:szCs w:val="24"/>
        </w:rPr>
        <w:t>забруднюючих речовин від викидів стаціонарни</w:t>
      </w:r>
      <w:r w:rsidR="008C49B3">
        <w:rPr>
          <w:rFonts w:ascii="Arial" w:hAnsi="Arial" w:cs="Arial"/>
          <w:sz w:val="24"/>
          <w:szCs w:val="24"/>
        </w:rPr>
        <w:t xml:space="preserve">х джерел підприємства та заміри </w:t>
      </w:r>
      <w:r w:rsidRPr="00315F54">
        <w:rPr>
          <w:rFonts w:ascii="Arial" w:hAnsi="Arial" w:cs="Arial"/>
          <w:sz w:val="24"/>
          <w:szCs w:val="24"/>
        </w:rPr>
        <w:t xml:space="preserve">концентрацій забруднюючих речовин в атмосферному повітрі на межі </w:t>
      </w:r>
      <w:proofErr w:type="spellStart"/>
      <w:r w:rsidRPr="00315F54">
        <w:rPr>
          <w:rFonts w:ascii="Arial" w:hAnsi="Arial" w:cs="Arial"/>
          <w:sz w:val="24"/>
          <w:szCs w:val="24"/>
        </w:rPr>
        <w:t>санітарнозахисної</w:t>
      </w:r>
      <w:proofErr w:type="spellEnd"/>
      <w:r w:rsidRPr="00315F54">
        <w:rPr>
          <w:rFonts w:ascii="Arial" w:hAnsi="Arial" w:cs="Arial"/>
          <w:sz w:val="24"/>
          <w:szCs w:val="24"/>
        </w:rPr>
        <w:t xml:space="preserve"> зони. Ні для одного з дозволених викидів не перевищуються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граничнодопустимі рівні викидів забруднюючих речовин в атмосферне повітря. Інші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викиди в атмосферу, що чинять суттєвий вплив відсутні. Викиди забруднюючих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lastRenderedPageBreak/>
        <w:t>речовин не перевищують гігієнічних нормативів та відповідають вимогам Наказів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№309 від 27.06.2006 р. та Наказу №177 від 10.05.2002 р.</w:t>
      </w:r>
    </w:p>
    <w:p w:rsidR="00315F54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16. Адреса обласної, Київської, Севастопольської міської держадміністрації, органу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виконавчої влади Автономної Республіки Крим з питань охорони навколишнього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природного середовища, до якої можуть надсилатися зауваження та пропозиції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громадськості щодо дозволу на викиди: Львівська обласна державна адміністрація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(Департамент екології та природних ресурсів Львівської обласної державної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315F54">
        <w:rPr>
          <w:rFonts w:ascii="Arial" w:hAnsi="Arial" w:cs="Arial"/>
          <w:sz w:val="24"/>
          <w:szCs w:val="24"/>
        </w:rPr>
        <w:t>об</w:t>
      </w:r>
      <w:r w:rsidR="00B42858">
        <w:rPr>
          <w:rFonts w:ascii="Arial" w:hAnsi="Arial" w:cs="Arial"/>
          <w:sz w:val="24"/>
          <w:szCs w:val="24"/>
        </w:rPr>
        <w:t>л</w:t>
      </w:r>
      <w:proofErr w:type="spellEnd"/>
      <w:r w:rsidR="00B42858">
        <w:rPr>
          <w:rFonts w:ascii="Arial" w:hAnsi="Arial" w:cs="Arial"/>
          <w:sz w:val="24"/>
          <w:szCs w:val="24"/>
        </w:rPr>
        <w:t>, м. Львів, вул. Винниченка, 18</w:t>
      </w:r>
      <w:bookmarkStart w:id="0" w:name="_GoBack"/>
      <w:bookmarkEnd w:id="0"/>
      <w:r w:rsidRPr="00315F54">
        <w:rPr>
          <w:rFonts w:ascii="Arial" w:hAnsi="Arial" w:cs="Arial"/>
          <w:sz w:val="24"/>
          <w:szCs w:val="24"/>
        </w:rPr>
        <w:t>; (79026, Львівська</w:t>
      </w:r>
      <w:r w:rsidR="00B428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5F54">
        <w:rPr>
          <w:rFonts w:ascii="Arial" w:hAnsi="Arial" w:cs="Arial"/>
          <w:sz w:val="24"/>
          <w:szCs w:val="24"/>
        </w:rPr>
        <w:t>обл</w:t>
      </w:r>
      <w:proofErr w:type="spellEnd"/>
      <w:r w:rsidRPr="00315F54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315F54">
        <w:rPr>
          <w:rFonts w:ascii="Arial" w:hAnsi="Arial" w:cs="Arial"/>
          <w:sz w:val="24"/>
          <w:szCs w:val="24"/>
        </w:rPr>
        <w:t>Стрийська</w:t>
      </w:r>
      <w:proofErr w:type="spellEnd"/>
      <w:r w:rsidRPr="00315F54">
        <w:rPr>
          <w:rFonts w:ascii="Arial" w:hAnsi="Arial" w:cs="Arial"/>
          <w:sz w:val="24"/>
          <w:szCs w:val="24"/>
        </w:rPr>
        <w:t>, 98), електронна пошта: envir@loda.gov.ua, телефон: 0322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387 383.</w:t>
      </w:r>
    </w:p>
    <w:p w:rsidR="003F3AAA" w:rsidRPr="00315F54" w:rsidRDefault="00315F54" w:rsidP="00315F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5F54">
        <w:rPr>
          <w:rFonts w:ascii="Arial" w:hAnsi="Arial" w:cs="Arial"/>
          <w:sz w:val="24"/>
          <w:szCs w:val="24"/>
        </w:rPr>
        <w:t>17. Строки подання зауважень та пропозицій: Пропозиції та рекомендації просимо</w:t>
      </w:r>
      <w:r w:rsidR="00B42858">
        <w:rPr>
          <w:rFonts w:ascii="Arial" w:hAnsi="Arial" w:cs="Arial"/>
          <w:sz w:val="24"/>
          <w:szCs w:val="24"/>
        </w:rPr>
        <w:t xml:space="preserve"> </w:t>
      </w:r>
      <w:r w:rsidRPr="00315F54">
        <w:rPr>
          <w:rFonts w:ascii="Arial" w:hAnsi="Arial" w:cs="Arial"/>
          <w:sz w:val="24"/>
          <w:szCs w:val="24"/>
        </w:rPr>
        <w:t>надсилати протягом 30 днів з дня опублікування.</w:t>
      </w:r>
    </w:p>
    <w:sectPr w:rsidR="003F3AAA" w:rsidRPr="00315F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DF"/>
    <w:rsid w:val="00315F54"/>
    <w:rsid w:val="003F3AAA"/>
    <w:rsid w:val="008C49B3"/>
    <w:rsid w:val="00B42858"/>
    <w:rsid w:val="00E6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44B6"/>
  <w15:chartTrackingRefBased/>
  <w15:docId w15:val="{B83B7115-3655-4C00-BE97-AB33902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2529</Words>
  <Characters>1443</Characters>
  <Application>Microsoft Office Word</Application>
  <DocSecurity>0</DocSecurity>
  <Lines>12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6</cp:revision>
  <dcterms:created xsi:type="dcterms:W3CDTF">2026-04-16T12:54:00Z</dcterms:created>
  <dcterms:modified xsi:type="dcterms:W3CDTF">2026-04-17T07:41:00Z</dcterms:modified>
</cp:coreProperties>
</file>