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9F2EB94"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r w:rsidR="001F27E9">
        <w:rPr>
          <w:rFonts w:ascii="Times New Roman" w:hAnsi="Times New Roman"/>
          <w:b/>
          <w:bCs/>
          <w:sz w:val="24"/>
          <w:szCs w:val="24"/>
        </w:rPr>
        <w:t>Зарядна станція</w:t>
      </w:r>
      <w:r w:rsidRPr="006E586E">
        <w:rPr>
          <w:rFonts w:ascii="Times New Roman" w:hAnsi="Times New Roman"/>
          <w:b/>
          <w:bCs/>
          <w:sz w:val="24"/>
          <w:szCs w:val="24"/>
        </w:rPr>
        <w:t xml:space="preserve">», код за ДК 021:2015 - </w:t>
      </w:r>
      <w:r w:rsidR="001F27E9">
        <w:rPr>
          <w:rFonts w:ascii="Times New Roman" w:hAnsi="Times New Roman"/>
          <w:b/>
          <w:bCs/>
          <w:sz w:val="24"/>
          <w:szCs w:val="24"/>
        </w:rPr>
        <w:t>31430000-9: Електричні акумулятори</w:t>
      </w:r>
      <w:r w:rsidR="00394139">
        <w:rPr>
          <w:rFonts w:ascii="Times New Roman" w:hAnsi="Times New Roman"/>
          <w:b/>
          <w:bCs/>
          <w:sz w:val="24"/>
          <w:szCs w:val="24"/>
        </w:rPr>
        <w:t>.</w:t>
      </w:r>
    </w:p>
    <w:p w14:paraId="4D2AD507" w14:textId="5621BEC7" w:rsidR="000869A3" w:rsidRPr="00B42141" w:rsidRDefault="00336D64" w:rsidP="009D4E55">
      <w:pPr>
        <w:shd w:val="clear" w:color="auto" w:fill="FFFFFF" w:themeFill="background1"/>
        <w:spacing w:after="0" w:line="240" w:lineRule="auto"/>
        <w:ind w:firstLine="567"/>
        <w:jc w:val="both"/>
        <w:rPr>
          <w:rFonts w:ascii="Times New Roman" w:hAnsi="Times New Roman"/>
          <w:b/>
          <w:sz w:val="24"/>
          <w:szCs w:val="24"/>
        </w:rPr>
      </w:pPr>
      <w:r w:rsidRPr="00336D64">
        <w:rPr>
          <w:rFonts w:ascii="Times New Roman" w:eastAsia="Times New Roman" w:hAnsi="Times New Roman"/>
          <w:sz w:val="24"/>
          <w:szCs w:val="24"/>
          <w:lang w:eastAsia="ru-RU"/>
        </w:rPr>
        <w:t xml:space="preserve">Закупівля здійснюється на виконання Рішення виконавчого комітету Львівської міської ради </w:t>
      </w:r>
      <w:r w:rsidRPr="00336D64">
        <w:rPr>
          <w:rFonts w:ascii="Times New Roman" w:eastAsia="Times New Roman" w:hAnsi="Times New Roman"/>
          <w:b/>
          <w:bCs/>
          <w:sz w:val="24"/>
          <w:szCs w:val="24"/>
          <w:lang w:eastAsia="ru-RU"/>
        </w:rPr>
        <w:t xml:space="preserve">№ </w:t>
      </w:r>
      <w:r w:rsidR="00C16F23">
        <w:rPr>
          <w:rFonts w:ascii="Times New Roman" w:eastAsia="Times New Roman" w:hAnsi="Times New Roman"/>
          <w:b/>
          <w:bCs/>
          <w:sz w:val="24"/>
          <w:szCs w:val="24"/>
          <w:lang w:eastAsia="ru-RU"/>
        </w:rPr>
        <w:t>452</w:t>
      </w:r>
      <w:r w:rsidRPr="00336D64">
        <w:rPr>
          <w:rFonts w:ascii="Times New Roman" w:eastAsia="Times New Roman" w:hAnsi="Times New Roman"/>
          <w:b/>
          <w:bCs/>
          <w:sz w:val="24"/>
          <w:szCs w:val="24"/>
          <w:lang w:eastAsia="ru-RU"/>
        </w:rPr>
        <w:t xml:space="preserve"> від </w:t>
      </w:r>
      <w:r w:rsidR="00C16F23">
        <w:rPr>
          <w:rFonts w:ascii="Times New Roman" w:eastAsia="Times New Roman" w:hAnsi="Times New Roman"/>
          <w:b/>
          <w:bCs/>
          <w:sz w:val="24"/>
          <w:szCs w:val="24"/>
          <w:lang w:eastAsia="ru-RU"/>
        </w:rPr>
        <w:t>15.05.2026</w:t>
      </w:r>
      <w:r w:rsidRPr="00336D64">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2842CE24" w:rsidR="00FD008D" w:rsidRPr="00ED15C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ED15C7" w:rsidRPr="00ED15C7">
        <w:rPr>
          <w:rFonts w:ascii="Times New Roman" w:eastAsia="Times New Roman" w:hAnsi="Times New Roman"/>
          <w:b/>
          <w:bCs/>
          <w:sz w:val="24"/>
          <w:szCs w:val="24"/>
          <w:lang w:val="en-US"/>
        </w:rPr>
        <w:t>UA-2026-06-12-005114-a</w:t>
      </w:r>
      <w:r w:rsidR="00ED15C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49C172C6"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C16F23">
        <w:rPr>
          <w:rFonts w:ascii="Times New Roman" w:eastAsia="Times New Roman" w:hAnsi="Times New Roman"/>
          <w:b/>
          <w:bCs/>
          <w:color w:val="FF0000"/>
          <w:sz w:val="24"/>
          <w:szCs w:val="24"/>
        </w:rPr>
        <w:t>62</w:t>
      </w:r>
      <w:r w:rsidR="007036DF" w:rsidRPr="007036DF">
        <w:rPr>
          <w:rFonts w:ascii="Times New Roman" w:eastAsia="Times New Roman" w:hAnsi="Times New Roman"/>
          <w:b/>
          <w:bCs/>
          <w:color w:val="FF0000"/>
          <w:sz w:val="24"/>
          <w:szCs w:val="24"/>
        </w:rPr>
        <w:t xml:space="preserve"> 000</w:t>
      </w:r>
      <w:r w:rsidR="00F812D5" w:rsidRPr="007036DF">
        <w:rPr>
          <w:rFonts w:ascii="Times New Roman" w:eastAsia="Times New Roman" w:hAnsi="Times New Roman"/>
          <w:b/>
          <w:bCs/>
          <w:color w:val="FF0000"/>
          <w:sz w:val="24"/>
          <w:szCs w:val="24"/>
        </w:rPr>
        <w:t>,00</w:t>
      </w:r>
      <w:r w:rsidR="006E586E" w:rsidRPr="007036DF">
        <w:rPr>
          <w:rFonts w:ascii="Times New Roman" w:eastAsia="Times New Roman" w:hAnsi="Times New Roman"/>
          <w:b/>
          <w:bCs/>
          <w:color w:val="FF0000"/>
          <w:sz w:val="24"/>
          <w:szCs w:val="24"/>
        </w:rPr>
        <w:t xml:space="preserve"> </w:t>
      </w:r>
      <w:r w:rsidR="00B3242D" w:rsidRPr="007036DF">
        <w:rPr>
          <w:rFonts w:ascii="Times New Roman" w:eastAsia="Times New Roman" w:hAnsi="Times New Roman"/>
          <w:b/>
          <w:bCs/>
          <w:color w:val="FF0000"/>
          <w:sz w:val="24"/>
          <w:szCs w:val="24"/>
        </w:rPr>
        <w:t>грн</w:t>
      </w:r>
      <w:r w:rsidR="00FC5B36" w:rsidRPr="007036DF">
        <w:rPr>
          <w:rFonts w:ascii="Times New Roman" w:eastAsia="Times New Roman" w:hAnsi="Times New Roman"/>
          <w:b/>
          <w:bCs/>
          <w:color w:val="FF0000"/>
          <w:sz w:val="24"/>
          <w:szCs w:val="24"/>
        </w:rPr>
        <w:t xml:space="preserve"> </w:t>
      </w:r>
      <w:r w:rsidR="0070006D" w:rsidRPr="007036DF">
        <w:rPr>
          <w:rFonts w:ascii="Times New Roman" w:eastAsia="Times New Roman" w:hAnsi="Times New Roman"/>
          <w:b/>
          <w:bCs/>
          <w:color w:val="FF0000"/>
          <w:sz w:val="24"/>
          <w:szCs w:val="24"/>
        </w:rPr>
        <w:t>з ПДВ</w:t>
      </w:r>
      <w:r w:rsidR="009D4E55" w:rsidRPr="007036DF">
        <w:rPr>
          <w:rFonts w:ascii="Times New Roman" w:eastAsia="Times New Roman" w:hAnsi="Times New Roman"/>
          <w:b/>
          <w:bCs/>
          <w:color w:val="FF0000"/>
          <w:sz w:val="24"/>
          <w:szCs w:val="24"/>
        </w:rPr>
        <w:t>.</w:t>
      </w:r>
    </w:p>
    <w:p w14:paraId="7528925D" w14:textId="4DDD2BCF" w:rsidR="00B3242D" w:rsidRPr="009D4E55" w:rsidRDefault="00B3242D" w:rsidP="00B3242D">
      <w:pPr>
        <w:pStyle w:val="ab"/>
        <w:numPr>
          <w:ilvl w:val="0"/>
          <w:numId w:val="1"/>
        </w:numPr>
        <w:spacing w:after="0" w:line="240" w:lineRule="auto"/>
        <w:ind w:left="0" w:firstLine="567"/>
        <w:jc w:val="both"/>
        <w:rPr>
          <w:rFonts w:ascii="Times New Roman" w:eastAsia="Times New Roman" w:hAnsi="Times New Roman"/>
          <w:b/>
          <w:bCs/>
          <w:sz w:val="24"/>
          <w:szCs w:val="24"/>
        </w:rPr>
      </w:pPr>
      <w:r w:rsidRPr="00B3242D">
        <w:rPr>
          <w:rFonts w:ascii="Times New Roman" w:eastAsia="Times New Roman" w:hAnsi="Times New Roman"/>
          <w:bCs/>
          <w:sz w:val="24"/>
          <w:szCs w:val="24"/>
        </w:rPr>
        <w:t>Джерело фінансування закупівлі</w:t>
      </w:r>
      <w:r w:rsidRPr="00B3242D">
        <w:rPr>
          <w:rFonts w:ascii="Times New Roman" w:eastAsia="Times New Roman" w:hAnsi="Times New Roman"/>
          <w:b/>
          <w:sz w:val="24"/>
          <w:szCs w:val="24"/>
        </w:rPr>
        <w:t>: Інше (Кошти підприємства отримані, як внески до статутного капіталу):</w:t>
      </w:r>
      <w:r w:rsidRPr="00B3242D">
        <w:rPr>
          <w:rFonts w:ascii="Times New Roman" w:eastAsia="Times New Roman" w:hAnsi="Times New Roman"/>
          <w:bCs/>
          <w:sz w:val="24"/>
          <w:szCs w:val="24"/>
        </w:rPr>
        <w:t xml:space="preserve"> </w:t>
      </w:r>
      <w:r w:rsidR="00C16F23">
        <w:rPr>
          <w:rFonts w:ascii="Times New Roman" w:eastAsia="Times New Roman" w:hAnsi="Times New Roman"/>
          <w:b/>
          <w:color w:val="FF0000"/>
          <w:sz w:val="24"/>
          <w:szCs w:val="24"/>
        </w:rPr>
        <w:t>62</w:t>
      </w:r>
      <w:r w:rsidR="00F812D5" w:rsidRPr="007036DF">
        <w:rPr>
          <w:rFonts w:ascii="Times New Roman" w:eastAsia="Times New Roman" w:hAnsi="Times New Roman"/>
          <w:b/>
          <w:color w:val="FF0000"/>
          <w:sz w:val="24"/>
          <w:szCs w:val="24"/>
        </w:rPr>
        <w:t xml:space="preserve"> 000,00</w:t>
      </w:r>
      <w:r w:rsidR="006E586E" w:rsidRPr="007036DF">
        <w:rPr>
          <w:rFonts w:ascii="Times New Roman" w:eastAsia="Times New Roman" w:hAnsi="Times New Roman"/>
          <w:b/>
          <w:color w:val="FF0000"/>
          <w:sz w:val="24"/>
          <w:szCs w:val="24"/>
        </w:rPr>
        <w:t xml:space="preserve"> </w:t>
      </w:r>
      <w:r w:rsidRPr="007036DF">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4F8628C4" w:rsidR="00B42141" w:rsidRPr="00C16F23" w:rsidRDefault="00B42141" w:rsidP="00C16F23">
      <w:pPr>
        <w:pStyle w:val="ab"/>
        <w:numPr>
          <w:ilvl w:val="0"/>
          <w:numId w:val="1"/>
        </w:numPr>
        <w:spacing w:after="0" w:line="240" w:lineRule="auto"/>
        <w:ind w:left="0" w:firstLine="567"/>
        <w:jc w:val="both"/>
        <w:rPr>
          <w:rFonts w:ascii="Times New Roman" w:eastAsia="Times New Roman" w:hAnsi="Times New Roman"/>
          <w:b/>
          <w:bCs/>
          <w:sz w:val="24"/>
          <w:szCs w:val="24"/>
        </w:rPr>
      </w:pPr>
      <w:r w:rsidRPr="00C16F23">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lastRenderedPageBreak/>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1171CF13" w14:textId="77777777" w:rsidR="00C16F23" w:rsidRPr="00B42141" w:rsidRDefault="00C16F23" w:rsidP="00C16F23">
      <w:pPr>
        <w:pStyle w:val="ab"/>
        <w:spacing w:after="0" w:line="240" w:lineRule="auto"/>
        <w:jc w:val="both"/>
        <w:rPr>
          <w:rFonts w:ascii="Times New Roman" w:eastAsia="Times New Roman" w:hAnsi="Times New Roman"/>
          <w:color w:val="000000"/>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53262314">
    <w:abstractNumId w:val="1"/>
  </w:num>
  <w:num w:numId="2" w16cid:durableId="9359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51655"/>
    <w:rsid w:val="000869A3"/>
    <w:rsid w:val="000E22A3"/>
    <w:rsid w:val="00195973"/>
    <w:rsid w:val="001F27E9"/>
    <w:rsid w:val="00206516"/>
    <w:rsid w:val="00230E52"/>
    <w:rsid w:val="002C2421"/>
    <w:rsid w:val="002E210B"/>
    <w:rsid w:val="00336D64"/>
    <w:rsid w:val="00394139"/>
    <w:rsid w:val="00404B1D"/>
    <w:rsid w:val="004202F3"/>
    <w:rsid w:val="004C0A9C"/>
    <w:rsid w:val="00503FAB"/>
    <w:rsid w:val="005E7151"/>
    <w:rsid w:val="006E586E"/>
    <w:rsid w:val="0070006D"/>
    <w:rsid w:val="007036DF"/>
    <w:rsid w:val="0075758B"/>
    <w:rsid w:val="007662CA"/>
    <w:rsid w:val="00775B9B"/>
    <w:rsid w:val="008F5D70"/>
    <w:rsid w:val="0098067D"/>
    <w:rsid w:val="009D4E55"/>
    <w:rsid w:val="00A27C78"/>
    <w:rsid w:val="00A8357C"/>
    <w:rsid w:val="00AA3771"/>
    <w:rsid w:val="00AD4A9C"/>
    <w:rsid w:val="00B3242D"/>
    <w:rsid w:val="00B40A27"/>
    <w:rsid w:val="00B42141"/>
    <w:rsid w:val="00C067E7"/>
    <w:rsid w:val="00C16F23"/>
    <w:rsid w:val="00CF214E"/>
    <w:rsid w:val="00D55340"/>
    <w:rsid w:val="00ED15C7"/>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2531</Words>
  <Characters>1443</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2026-06-12T08:13:00Z</dcterms:created>
  <dcterms:modified xsi:type="dcterms:W3CDTF">2026-06-12T08:54:00Z</dcterms:modified>
</cp:coreProperties>
</file>