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3C70B7C8" w14:textId="438EA909" w:rsidR="00532CAE" w:rsidRPr="00532CAE" w:rsidRDefault="00375EEC" w:rsidP="00192F59">
      <w:pPr>
        <w:shd w:val="clear" w:color="auto" w:fill="F8F8F8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68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68408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68408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192F59" w:rsidRPr="00192F59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  <w:t>UA-2026-06-22-011872-a</w:t>
      </w:r>
      <w:r w:rsidR="00192F59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val="en-US" w:eastAsia="uk-UA"/>
        </w:rPr>
        <w:t xml:space="preserve"> </w:t>
      </w:r>
      <w:hyperlink r:id="rId6" w:tgtFrame="_blank" w:history="1">
        <w:r w:rsidR="00192F59" w:rsidRPr="00192F59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44fba407b95d427b9013d59eccd50d9f</w:t>
        </w:r>
      </w:hyperlink>
    </w:p>
    <w:p w14:paraId="259AD3CF" w14:textId="7D33815A" w:rsidR="002A587F" w:rsidRPr="002A587F" w:rsidRDefault="00C92D20" w:rsidP="008604F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="0068408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37A" w:rsidRPr="002A587F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Автомобілі підвищеної прохідності</w:t>
      </w:r>
      <w:r w:rsid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8408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 021:2015</w:t>
      </w:r>
      <w:r w:rsidR="00FC437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9756B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ДК 021:2015: </w:t>
      </w:r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34130000-7 - Мототранспортні вантажні засоби</w:t>
      </w:r>
    </w:p>
    <w:p w14:paraId="1D2AB618" w14:textId="7CC0C6DD" w:rsidR="00A365C9" w:rsidRPr="002A587F" w:rsidRDefault="00A365C9" w:rsidP="002A587F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2F59" w:rsidRPr="00192F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4 809</w:t>
      </w:r>
      <w:r w:rsidR="00192F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192F59" w:rsidRPr="00192F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060</w:t>
      </w:r>
      <w:r w:rsidR="00192F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.00 </w:t>
      </w:r>
      <w:r w:rsidR="00A86236" w:rsidRPr="002A587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2EE35C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79756B">
        <w:rPr>
          <w:rFonts w:ascii="Times New Roman" w:hAnsi="Times New Roman" w:cs="Times New Roman"/>
          <w:sz w:val="24"/>
          <w:szCs w:val="24"/>
        </w:rPr>
        <w:t xml:space="preserve"> </w:t>
      </w:r>
      <w:r w:rsidR="00C961BA">
        <w:rPr>
          <w:rFonts w:ascii="Times New Roman" w:hAnsi="Times New Roman" w:cs="Times New Roman"/>
          <w:sz w:val="24"/>
          <w:szCs w:val="24"/>
        </w:rPr>
        <w:t>вивчення цін</w:t>
      </w:r>
      <w:r w:rsidR="0079756B">
        <w:rPr>
          <w:rFonts w:ascii="Times New Roman" w:hAnsi="Times New Roman" w:cs="Times New Roman"/>
          <w:sz w:val="24"/>
          <w:szCs w:val="24"/>
        </w:rPr>
        <w:t>, для передачі ЗСУ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8B06F242"/>
    <w:lvl w:ilvl="0" w:tplc="6A467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64CE"/>
    <w:rsid w:val="00092441"/>
    <w:rsid w:val="00121E84"/>
    <w:rsid w:val="00192F59"/>
    <w:rsid w:val="001F7D1C"/>
    <w:rsid w:val="00201617"/>
    <w:rsid w:val="002A587F"/>
    <w:rsid w:val="00324734"/>
    <w:rsid w:val="00341888"/>
    <w:rsid w:val="0034554C"/>
    <w:rsid w:val="00375EEC"/>
    <w:rsid w:val="00407DE3"/>
    <w:rsid w:val="004124B7"/>
    <w:rsid w:val="00435E71"/>
    <w:rsid w:val="00443C36"/>
    <w:rsid w:val="004B1AB4"/>
    <w:rsid w:val="004F629C"/>
    <w:rsid w:val="00516C76"/>
    <w:rsid w:val="0052053D"/>
    <w:rsid w:val="00532CAE"/>
    <w:rsid w:val="005661F3"/>
    <w:rsid w:val="006462E5"/>
    <w:rsid w:val="00655FC0"/>
    <w:rsid w:val="006754E1"/>
    <w:rsid w:val="0068408A"/>
    <w:rsid w:val="006D204B"/>
    <w:rsid w:val="006F1BE7"/>
    <w:rsid w:val="007127CB"/>
    <w:rsid w:val="007936A3"/>
    <w:rsid w:val="0079756B"/>
    <w:rsid w:val="007D3FCA"/>
    <w:rsid w:val="00841954"/>
    <w:rsid w:val="0084230C"/>
    <w:rsid w:val="008474EF"/>
    <w:rsid w:val="0086347A"/>
    <w:rsid w:val="00871AB4"/>
    <w:rsid w:val="008748FF"/>
    <w:rsid w:val="00886DF7"/>
    <w:rsid w:val="008919AE"/>
    <w:rsid w:val="008965CF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D47EFB"/>
    <w:rsid w:val="00E77995"/>
    <w:rsid w:val="00E973EE"/>
    <w:rsid w:val="00F24736"/>
    <w:rsid w:val="00F33471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44fba407b95d427b9013d59eccd50d9f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28</cp:revision>
  <dcterms:created xsi:type="dcterms:W3CDTF">2023-03-27T08:08:00Z</dcterms:created>
  <dcterms:modified xsi:type="dcterms:W3CDTF">2026-06-23T13:20:00Z</dcterms:modified>
</cp:coreProperties>
</file>