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34" w:rsidRDefault="002A4B5E">
      <w:pPr>
        <w:widowControl w:val="0"/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276434">
        <w:trPr>
          <w:trHeight w:val="1275"/>
        </w:trPr>
        <w:tc>
          <w:tcPr>
            <w:tcW w:w="284" w:type="dxa"/>
          </w:tcPr>
          <w:p w:rsidR="00276434" w:rsidRDefault="00276434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276434" w:rsidRDefault="002A4B5E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276434" w:rsidRDefault="002A4B5E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276434" w:rsidRDefault="002A4B5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276434" w:rsidRDefault="0027643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276434" w:rsidRDefault="002A4B5E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  <w:bookmarkStart w:id="0" w:name="_GoBack"/>
      <w:bookmarkEnd w:id="0"/>
    </w:p>
    <w:p w:rsidR="00276434" w:rsidRDefault="002A4B5E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"ПИРІЖКОВА" </w:t>
      </w:r>
    </w:p>
    <w:p w:rsidR="00276434" w:rsidRDefault="002A4B5E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Ю. Словацького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/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4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276434">
        <w:tc>
          <w:tcPr>
            <w:tcW w:w="517" w:type="dxa"/>
          </w:tcPr>
          <w:p w:rsidR="00276434" w:rsidRDefault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276434" w:rsidRDefault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276434" w:rsidRDefault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276434" w:rsidRDefault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276434">
        <w:tc>
          <w:tcPr>
            <w:tcW w:w="517" w:type="dxa"/>
          </w:tcPr>
          <w:p w:rsidR="00276434" w:rsidRDefault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276434" w:rsidRDefault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276434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Ю. Словацького</w:t>
            </w:r>
            <w:r w:rsidR="00544EAE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  <w:lang w:val="uk-UA"/>
              </w:rPr>
              <w:t>/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76434" w:rsidRDefault="002764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76434">
        <w:tc>
          <w:tcPr>
            <w:tcW w:w="517" w:type="dxa"/>
          </w:tcPr>
          <w:p w:rsidR="00276434" w:rsidRDefault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276434" w:rsidRDefault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276434" w:rsidRP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Пам’ятка</w:t>
            </w:r>
            <w:r>
              <w:rPr>
                <w:sz w:val="24"/>
                <w:szCs w:val="24"/>
                <w:lang w:val="uk-UA"/>
              </w:rPr>
              <w:t>и</w:t>
            </w:r>
            <w:r>
              <w:rPr>
                <w:sz w:val="24"/>
                <w:szCs w:val="24"/>
              </w:rPr>
              <w:t xml:space="preserve"> архітектури місцевого значення. Охоронні номер</w:t>
            </w:r>
            <w:r>
              <w:rPr>
                <w:sz w:val="24"/>
                <w:szCs w:val="24"/>
                <w:lang w:val="uk-UA"/>
              </w:rPr>
              <w:t>и</w:t>
            </w:r>
            <w:r>
              <w:rPr>
                <w:sz w:val="24"/>
                <w:szCs w:val="24"/>
              </w:rPr>
              <w:t xml:space="preserve"> 5310-Лв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</w:rPr>
              <w:t>5312-Лв</w:t>
            </w:r>
          </w:p>
        </w:tc>
        <w:tc>
          <w:tcPr>
            <w:tcW w:w="2126" w:type="dxa"/>
          </w:tcPr>
          <w:p w:rsidR="00276434" w:rsidRDefault="002764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A4B5E">
        <w:tc>
          <w:tcPr>
            <w:tcW w:w="517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A4B5E">
        <w:tc>
          <w:tcPr>
            <w:tcW w:w="517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«ПИРІЖКИ КАВА ЧАЙ МОЛОКО» </w:t>
            </w:r>
          </w:p>
        </w:tc>
        <w:tc>
          <w:tcPr>
            <w:tcW w:w="2126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A4B5E">
        <w:tc>
          <w:tcPr>
            <w:tcW w:w="517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A4B5E">
        <w:tc>
          <w:tcPr>
            <w:tcW w:w="517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на фасаді на рівні першого поверху під балконом.</w:t>
            </w:r>
          </w:p>
        </w:tc>
        <w:tc>
          <w:tcPr>
            <w:tcW w:w="2126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A4B5E">
        <w:tc>
          <w:tcPr>
            <w:tcW w:w="517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 конструкції вивіски (матеріал, техніка виконання, </w:t>
            </w:r>
            <w:proofErr w:type="spellStart"/>
            <w:r>
              <w:rPr>
                <w:sz w:val="24"/>
                <w:szCs w:val="24"/>
              </w:rPr>
              <w:t>кольористика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виконана у вигляді окремих об’ємних пластикових літер. Літери білого кольору з жовтим контуром.</w:t>
            </w:r>
          </w:p>
        </w:tc>
        <w:tc>
          <w:tcPr>
            <w:tcW w:w="2126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A4B5E">
        <w:tc>
          <w:tcPr>
            <w:tcW w:w="517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Можливо була замінена за зразком оригінальної. Стан задовільний, є</w:t>
            </w:r>
            <w:r>
              <w:rPr>
                <w:sz w:val="24"/>
                <w:szCs w:val="24"/>
                <w:lang w:val="uk-UA"/>
              </w:rPr>
              <w:t xml:space="preserve"> незначні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за</w:t>
            </w:r>
            <w:r>
              <w:rPr>
                <w:sz w:val="24"/>
                <w:szCs w:val="24"/>
              </w:rPr>
              <w:t>бруд</w:t>
            </w:r>
            <w:proofErr w:type="spellStart"/>
            <w:r>
              <w:rPr>
                <w:sz w:val="24"/>
                <w:szCs w:val="24"/>
                <w:lang w:val="uk-UA"/>
              </w:rPr>
              <w:t>нення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A4B5E" w:rsidRDefault="002A4B5E" w:rsidP="002A4B5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276434" w:rsidRDefault="0027643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276434" w:rsidRDefault="002A4B5E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276434" w:rsidRDefault="00276434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434" w:rsidRDefault="00276434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1z57ic7cyqdq" w:colFirst="0" w:colLast="0"/>
      <w:bookmarkEnd w:id="1"/>
    </w:p>
    <w:p w:rsidR="00276434" w:rsidRDefault="00276434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4B5E" w:rsidRDefault="002A4B5E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4B5E" w:rsidRDefault="002A4B5E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434" w:rsidRDefault="002A4B5E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276434" w:rsidRDefault="00276434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4B5E" w:rsidRPr="002A4B5E" w:rsidRDefault="002A4B5E" w:rsidP="002A4B5E">
      <w:pPr>
        <w:spacing w:line="252" w:lineRule="auto"/>
        <w:ind w:left="5529" w:right="-16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Додаток до інвентаризаційної картки історичної вивіски </w:t>
      </w:r>
      <w:r w:rsidRPr="002A4B5E">
        <w:rPr>
          <w:rFonts w:ascii="Times New Roman" w:eastAsia="Times New Roman" w:hAnsi="Times New Roman" w:cs="Times New Roman"/>
          <w:sz w:val="20"/>
          <w:szCs w:val="20"/>
        </w:rPr>
        <w:t xml:space="preserve">"ПИРІЖКОВА" </w:t>
      </w:r>
    </w:p>
    <w:p w:rsidR="00276434" w:rsidRDefault="002A4B5E" w:rsidP="002A4B5E">
      <w:pPr>
        <w:spacing w:line="252" w:lineRule="auto"/>
        <w:ind w:left="5529" w:right="-16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Ю. Словацького, 2/</w:t>
      </w:r>
      <w:r w:rsidRPr="002A4B5E">
        <w:rPr>
          <w:rFonts w:ascii="Times New Roman" w:eastAsia="Times New Roman" w:hAnsi="Times New Roman" w:cs="Times New Roman"/>
          <w:sz w:val="20"/>
          <w:szCs w:val="20"/>
        </w:rPr>
        <w:t>4 у м. Львові</w:t>
      </w:r>
    </w:p>
    <w:p w:rsidR="00276434" w:rsidRDefault="00276434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276434" w:rsidRDefault="002A4B5E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.06.2026</w:t>
      </w:r>
    </w:p>
    <w:p w:rsidR="002A4B5E" w:rsidRDefault="002A4B5E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276434" w:rsidRDefault="002A4B5E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6824</wp:posOffset>
            </wp:positionH>
            <wp:positionV relativeFrom="paragraph">
              <wp:posOffset>34555</wp:posOffset>
            </wp:positionV>
            <wp:extent cx="5730875" cy="3848669"/>
            <wp:effectExtent l="0" t="0" r="3175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42"/>
                    <a:stretch/>
                  </pic:blipFill>
                  <pic:spPr bwMode="auto">
                    <a:xfrm>
                      <a:off x="0" y="0"/>
                      <a:ext cx="5730875" cy="3848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434" w:rsidRDefault="00276434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A4B5E" w:rsidRDefault="002A4B5E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276434" w:rsidRDefault="002A4B5E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3783842</wp:posOffset>
            </wp:positionV>
            <wp:extent cx="5730792" cy="3650719"/>
            <wp:effectExtent l="0" t="0" r="3810" b="6985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5" b="7958"/>
                    <a:stretch/>
                  </pic:blipFill>
                  <pic:spPr bwMode="auto">
                    <a:xfrm>
                      <a:off x="0" y="0"/>
                      <a:ext cx="5730792" cy="3650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6434" w:rsidSect="002A4B5E">
      <w:pgSz w:w="11909" w:h="16834"/>
      <w:pgMar w:top="1135" w:right="141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99185143-F75F-4831-BB4D-B0D2DBE67C4A}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2A20181D-4606-4957-8DE7-36CA123B70B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D7FFE4F9-2999-4297-9C67-181A5C326D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34"/>
    <w:rsid w:val="00276434"/>
    <w:rsid w:val="002A4B5E"/>
    <w:rsid w:val="0054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2185"/>
  <w15:docId w15:val="{076F9D35-1481-48DB-B984-26762FA1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4E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44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964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cp:lastPrinted>2026-08-31T07:35:00Z</cp:lastPrinted>
  <dcterms:created xsi:type="dcterms:W3CDTF">2026-08-31T07:26:00Z</dcterms:created>
  <dcterms:modified xsi:type="dcterms:W3CDTF">2026-08-31T07:35:00Z</dcterms:modified>
</cp:coreProperties>
</file>