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22" w:rsidRDefault="008E23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200025</wp:posOffset>
            </wp:positionH>
            <wp:positionV relativeFrom="paragraph">
              <wp:posOffset>70437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254D22">
        <w:trPr>
          <w:trHeight w:val="1275"/>
        </w:trPr>
        <w:tc>
          <w:tcPr>
            <w:tcW w:w="284" w:type="dxa"/>
          </w:tcPr>
          <w:p w:rsidR="00254D22" w:rsidRDefault="00254D22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254D22" w:rsidRDefault="008E232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254D22" w:rsidRDefault="008E232F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254D22" w:rsidRDefault="008E232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254D22" w:rsidRDefault="00254D22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254D22" w:rsidRDefault="008E232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254D22" w:rsidRDefault="008E232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 «</w:t>
      </w:r>
      <w:r w:rsidR="00AA624C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ЛАКОФАРБОВИЙ ЗАВОД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254D22" w:rsidRDefault="008E232F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Хімічна, 4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254D22">
        <w:tc>
          <w:tcPr>
            <w:tcW w:w="517" w:type="dxa"/>
          </w:tcPr>
          <w:p w:rsidR="00254D22" w:rsidRDefault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254D22" w:rsidRDefault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254D22" w:rsidRDefault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254D22" w:rsidRDefault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254D22">
        <w:tc>
          <w:tcPr>
            <w:tcW w:w="517" w:type="dxa"/>
          </w:tcPr>
          <w:p w:rsidR="00254D22" w:rsidRDefault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254D22" w:rsidRDefault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254D22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Хімічна, 4</w:t>
            </w:r>
          </w:p>
        </w:tc>
        <w:tc>
          <w:tcPr>
            <w:tcW w:w="2126" w:type="dxa"/>
          </w:tcPr>
          <w:p w:rsidR="00254D22" w:rsidRDefault="00254D2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54D22">
        <w:tc>
          <w:tcPr>
            <w:tcW w:w="517" w:type="dxa"/>
          </w:tcPr>
          <w:p w:rsidR="00254D22" w:rsidRDefault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254D22" w:rsidRDefault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254D22" w:rsidRDefault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8E232F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254D22" w:rsidRDefault="00254D2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E232F">
        <w:tc>
          <w:tcPr>
            <w:tcW w:w="517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житловий будинок. Приміщення здаються в оренду. Комерційна нерухомість.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E232F">
        <w:tc>
          <w:tcPr>
            <w:tcW w:w="517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«ЛЬВІВ ЛАКОФАРБ»</w:t>
            </w:r>
          </w:p>
        </w:tc>
        <w:tc>
          <w:tcPr>
            <w:tcW w:w="2126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E232F">
        <w:tc>
          <w:tcPr>
            <w:tcW w:w="517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70–80-ті </w:t>
            </w:r>
          </w:p>
        </w:tc>
        <w:tc>
          <w:tcPr>
            <w:tcW w:w="2126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E232F">
        <w:tc>
          <w:tcPr>
            <w:tcW w:w="517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розташована по центру, над лінією вікон останнього поверху. Змонтована на площині аттика. </w:t>
            </w:r>
          </w:p>
        </w:tc>
        <w:tc>
          <w:tcPr>
            <w:tcW w:w="2126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E232F">
        <w:tc>
          <w:tcPr>
            <w:tcW w:w="517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виконана у вигляді окремих об’ємних літер та графічного знаку. Матеріал - метал, покритий жовтою фарбою. Вивіска виступає над площиною стіни, створюючи рельєфний напис. Закріплена на металевій рамі або безпосередньо на несучій конструкції фасаду.</w:t>
            </w:r>
          </w:p>
        </w:tc>
        <w:tc>
          <w:tcPr>
            <w:tcW w:w="2126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E232F">
        <w:tc>
          <w:tcPr>
            <w:tcW w:w="517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</w:t>
            </w:r>
            <w:proofErr w:type="spellStart"/>
            <w:r>
              <w:rPr>
                <w:sz w:val="24"/>
                <w:szCs w:val="24"/>
              </w:rPr>
              <w:t>вивівски</w:t>
            </w:r>
            <w:proofErr w:type="spellEnd"/>
            <w:r>
              <w:rPr>
                <w:sz w:val="24"/>
                <w:szCs w:val="24"/>
              </w:rPr>
              <w:t xml:space="preserve"> не задовільний та потребує реставрації. Одна з літер відсутня. </w:t>
            </w:r>
          </w:p>
        </w:tc>
        <w:tc>
          <w:tcPr>
            <w:tcW w:w="2126" w:type="dxa"/>
          </w:tcPr>
          <w:p w:rsidR="008E232F" w:rsidRDefault="008E232F" w:rsidP="008E232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254D22" w:rsidRDefault="00254D22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254D22" w:rsidRDefault="008E232F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15.07.2026 р.</w:t>
      </w:r>
    </w:p>
    <w:p w:rsidR="00254D22" w:rsidRDefault="00254D2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4D22" w:rsidRDefault="00254D2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5wxp6fdkiv8x" w:colFirst="0" w:colLast="0"/>
      <w:bookmarkEnd w:id="1"/>
    </w:p>
    <w:p w:rsidR="00254D22" w:rsidRDefault="00254D2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4D22" w:rsidRDefault="008E232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254D22" w:rsidRDefault="00254D2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4D22" w:rsidRDefault="00254D22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A624C" w:rsidRDefault="008E232F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Додаток до інвентаризаційної картки історичної вивіски </w:t>
      </w:r>
    </w:p>
    <w:p w:rsidR="008E232F" w:rsidRDefault="00AA624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62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«ЛАКОФАРБОВИЙ ЗАВОД» </w:t>
      </w:r>
      <w:r w:rsidR="008E23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254D22" w:rsidRDefault="008E232F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вул. </w:t>
      </w:r>
      <w:r>
        <w:rPr>
          <w:rFonts w:ascii="Times New Roman" w:eastAsia="Times New Roman" w:hAnsi="Times New Roman" w:cs="Times New Roman"/>
          <w:sz w:val="20"/>
          <w:szCs w:val="20"/>
        </w:rPr>
        <w:t>Хімічна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254D22" w:rsidRDefault="00254D2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54D22" w:rsidRDefault="008E23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.2026</w:t>
      </w:r>
    </w:p>
    <w:p w:rsidR="00254D22" w:rsidRDefault="00254D2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54D22" w:rsidRDefault="008E232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030595" cy="3905859"/>
            <wp:effectExtent l="0" t="0" r="8255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6"/>
                    <a:srcRect t="13848"/>
                    <a:stretch/>
                  </pic:blipFill>
                  <pic:spPr bwMode="auto">
                    <a:xfrm>
                      <a:off x="0" y="0"/>
                      <a:ext cx="6030920" cy="3906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32F" w:rsidRDefault="008E232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54D22" w:rsidRDefault="008E232F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2966156" cy="3983672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6156" cy="39836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2980047" cy="3979805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0047" cy="3979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254D22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6B40AB5-43CE-4169-87C4-823DBD21179D}"/>
    <w:embedBold r:id="rId2" w:fontKey="{FC0CB73F-E612-4A36-A1F6-82B6D601D5F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83B3098-D304-4267-96D0-0C6FE09F2AB1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F9D7EE95-0331-47BD-9A51-B2346ADD6BB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0E6CD908-DDEC-4D4B-932B-894C64C454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22"/>
    <w:rsid w:val="00254D22"/>
    <w:rsid w:val="008E232F"/>
    <w:rsid w:val="00AA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5664"/>
  <w15:docId w15:val="{C3DD6D35-A941-46DB-B479-905E37AD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A6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A6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D/LGL4D9MfE7wEv08H4gtNJF0g==">CgMxLjAyDmguNXd4cDZmZGtpdjh4OAByITFxZWdmYVRjWmdQWUt2R0FOMzhrY3Y2T3BNRUNLaTdjdg==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1032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3</cp:revision>
  <cp:lastPrinted>2026-08-31T08:34:00Z</cp:lastPrinted>
  <dcterms:created xsi:type="dcterms:W3CDTF">2026-08-31T08:16:00Z</dcterms:created>
  <dcterms:modified xsi:type="dcterms:W3CDTF">2026-08-31T08:34:00Z</dcterms:modified>
</cp:coreProperties>
</file>