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658E52" w14:textId="591242F6" w:rsidR="004F0B7E" w:rsidRPr="004F0B7E" w:rsidRDefault="004F0B7E" w:rsidP="004F0B7E">
      <w:pPr>
        <w:jc w:val="center"/>
        <w:rPr>
          <w:sz w:val="28"/>
          <w:szCs w:val="28"/>
        </w:rPr>
      </w:pPr>
      <w:r w:rsidRPr="004F0B7E">
        <w:rPr>
          <w:b/>
          <w:bCs/>
          <w:color w:val="000000"/>
          <w:sz w:val="28"/>
          <w:szCs w:val="28"/>
        </w:rPr>
        <w:t>Звіт управління земельних ресурсів за проведену роботу у 202</w:t>
      </w:r>
      <w:r w:rsidR="001650D2">
        <w:rPr>
          <w:b/>
          <w:bCs/>
          <w:color w:val="000000"/>
          <w:sz w:val="28"/>
          <w:szCs w:val="28"/>
        </w:rPr>
        <w:t>4</w:t>
      </w:r>
      <w:r w:rsidRPr="004F0B7E">
        <w:rPr>
          <w:b/>
          <w:bCs/>
          <w:color w:val="000000"/>
          <w:sz w:val="28"/>
          <w:szCs w:val="28"/>
        </w:rPr>
        <w:t xml:space="preserve"> році</w:t>
      </w:r>
    </w:p>
    <w:p w14:paraId="2A11B8E1" w14:textId="77777777" w:rsidR="004F0B7E" w:rsidRPr="004F0B7E" w:rsidRDefault="004F0B7E" w:rsidP="004F0B7E">
      <w:pPr>
        <w:jc w:val="both"/>
        <w:rPr>
          <w:sz w:val="28"/>
          <w:szCs w:val="28"/>
        </w:rPr>
      </w:pPr>
      <w:r w:rsidRPr="004F0B7E">
        <w:rPr>
          <w:color w:val="000000"/>
          <w:sz w:val="28"/>
          <w:szCs w:val="28"/>
        </w:rPr>
        <w:t> </w:t>
      </w:r>
    </w:p>
    <w:p w14:paraId="4D0E2207" w14:textId="77777777" w:rsidR="001650D2" w:rsidRPr="001650D2" w:rsidRDefault="001650D2" w:rsidP="001650D2">
      <w:pPr>
        <w:ind w:firstLine="709"/>
        <w:jc w:val="both"/>
        <w:rPr>
          <w:sz w:val="28"/>
          <w:szCs w:val="28"/>
        </w:rPr>
      </w:pPr>
      <w:r w:rsidRPr="001650D2">
        <w:rPr>
          <w:sz w:val="28"/>
          <w:szCs w:val="28"/>
        </w:rPr>
        <w:t>Працівники управління земельних ресурсів у своїй діяльності керуються Конституцією України, законами України “Про місцеве самоврядування в Україні”, “Про службу в органах місцевого самоврядування”, "Про засади запобігання та протидії корупції" та іншими законами України з питань організації та діяльності органів місцевого самоврядування, актами Президента України, Верховної Ради України, Кабінету Міністрів України, Земельним кодексом України, ухвалами міської ради, рішеннями виконавчого комітету, розпорядженнями міського голови, наказами директора департаменту природних ресурсів, будівництва та розвитку громад, начальника управління, Положеннями про управління та відділи.</w:t>
      </w:r>
    </w:p>
    <w:p w14:paraId="323C57B0" w14:textId="77777777" w:rsidR="001650D2" w:rsidRPr="001650D2" w:rsidRDefault="001650D2" w:rsidP="001650D2">
      <w:pPr>
        <w:ind w:firstLine="709"/>
        <w:jc w:val="both"/>
        <w:rPr>
          <w:sz w:val="28"/>
          <w:szCs w:val="28"/>
        </w:rPr>
      </w:pPr>
      <w:r w:rsidRPr="001650D2">
        <w:rPr>
          <w:sz w:val="28"/>
          <w:szCs w:val="28"/>
        </w:rPr>
        <w:t>Кожен спеціаліст повинен знати державну політику з напряму діяльності управління та відділу, практику застосування законодавства про землю, порядок підготовки та внесення до відповідних органів проектів законодавчих та нормативних актів, основи державного управління та права, Інструкцію з діловодства Львівської міської ради, правила ділового етикету, правила та норми охорони праці та протипожежного захисту, основні програми роботи на комп’ютері.</w:t>
      </w:r>
    </w:p>
    <w:p w14:paraId="4FFCB90D" w14:textId="77777777" w:rsidR="001650D2" w:rsidRPr="001650D2" w:rsidRDefault="001650D2" w:rsidP="001650D2">
      <w:pPr>
        <w:ind w:firstLine="709"/>
        <w:jc w:val="both"/>
        <w:rPr>
          <w:sz w:val="28"/>
          <w:szCs w:val="28"/>
        </w:rPr>
      </w:pPr>
      <w:r w:rsidRPr="001650D2">
        <w:rPr>
          <w:sz w:val="28"/>
          <w:szCs w:val="28"/>
        </w:rPr>
        <w:t xml:space="preserve">Працівники управління беруть участь у розробці проектів ухвал міської ради, рішень виконавчого комітету, розпоряджень міського голови з питань, що належать до повноважень управління. Виконують покладені на управління завдання щодо участі у реалізації державної політики і формуванні та реалізації політики міської ради і її виконавчих органів у сфері земельних відносин і організації землеустрою,  створення умов для раціонального та економічно обґрунтованого використання земель, здійснення заходів щодо розвитку земель </w:t>
      </w:r>
      <w:proofErr w:type="spellStart"/>
      <w:r w:rsidRPr="001650D2">
        <w:rPr>
          <w:sz w:val="28"/>
          <w:szCs w:val="28"/>
        </w:rPr>
        <w:t>м.Львова</w:t>
      </w:r>
      <w:proofErr w:type="spellEnd"/>
      <w:r w:rsidRPr="001650D2">
        <w:rPr>
          <w:sz w:val="28"/>
          <w:szCs w:val="28"/>
        </w:rPr>
        <w:t>.</w:t>
      </w:r>
    </w:p>
    <w:p w14:paraId="2D5417D1" w14:textId="77777777" w:rsidR="001650D2" w:rsidRPr="001650D2" w:rsidRDefault="001650D2" w:rsidP="001650D2">
      <w:pPr>
        <w:ind w:firstLine="709"/>
        <w:jc w:val="both"/>
        <w:rPr>
          <w:sz w:val="28"/>
          <w:szCs w:val="28"/>
        </w:rPr>
      </w:pPr>
      <w:r w:rsidRPr="001650D2">
        <w:rPr>
          <w:sz w:val="28"/>
          <w:szCs w:val="28"/>
        </w:rPr>
        <w:t>Спеціалісти управління опрацьовують звернення громадян, підприємств, установ та організацій, запити та звернення народних депутатів України, депутатів місцевих рад, листи центральних, державних та місцевих органів виконавчої влади, правоохоронних органів за результатами розгляду яких підготовлено відповіді відповідно до Інструкції з діловодства Львівської міської ради та законодавства. Проводять прийом юридичних і фізичних осіб, надають консультативну та методичну допомогу відповідно до компетенції. Протягом 2024 року працівниками управління розглянуто 6964 звернення, з них: 1479 -звернення громадян, 1202 - юридичних осіб, 184 - запити на публічну інформацію, 17 - депутатських звернень та запитів, 513 листи від ОДВ, 1876 - внутрішня кореспонденція та інше.</w:t>
      </w:r>
    </w:p>
    <w:p w14:paraId="0E227C94" w14:textId="77777777" w:rsidR="001650D2" w:rsidRPr="001650D2" w:rsidRDefault="001650D2" w:rsidP="001650D2">
      <w:pPr>
        <w:ind w:firstLine="709"/>
        <w:jc w:val="both"/>
        <w:rPr>
          <w:sz w:val="28"/>
          <w:szCs w:val="28"/>
        </w:rPr>
      </w:pPr>
      <w:r w:rsidRPr="001650D2">
        <w:rPr>
          <w:sz w:val="28"/>
          <w:szCs w:val="28"/>
        </w:rPr>
        <w:t>Протягом 2024 року уповноваженими спеціалістами управління земельних ресурсів зареєстровано 825 земельних ділянок комунальної власності в Державному реєстрі речових прав на нерухоме майно та їх обтяжень. </w:t>
      </w:r>
    </w:p>
    <w:p w14:paraId="5C11F076" w14:textId="77777777" w:rsidR="001650D2" w:rsidRPr="001650D2" w:rsidRDefault="001650D2" w:rsidP="001650D2">
      <w:pPr>
        <w:ind w:firstLine="709"/>
        <w:jc w:val="both"/>
        <w:rPr>
          <w:sz w:val="28"/>
          <w:szCs w:val="28"/>
        </w:rPr>
      </w:pPr>
      <w:r w:rsidRPr="001650D2">
        <w:rPr>
          <w:sz w:val="28"/>
          <w:szCs w:val="28"/>
        </w:rPr>
        <w:t xml:space="preserve">Спеціалістами здійснювалися заходи щодо виконання вимог Державної аудиторської служби України та розпорядження міського голови від 17.09.2024 № 426 “Про утворення комісії з метою обстеження земельних ділянок, які перебувають у комунальній власності Львівської міської територіальної громади, щодо стану їх використання” та виконання запитів та </w:t>
      </w:r>
      <w:r w:rsidRPr="001650D2">
        <w:rPr>
          <w:sz w:val="28"/>
          <w:szCs w:val="28"/>
        </w:rPr>
        <w:lastRenderedPageBreak/>
        <w:t>вимог Державної аудиторської служби України в ході проведення державного фінансового аудиту місцевих бюджетів.</w:t>
      </w:r>
    </w:p>
    <w:p w14:paraId="7040BA2F" w14:textId="77777777" w:rsidR="0038212E" w:rsidRPr="0038212E" w:rsidRDefault="0038212E" w:rsidP="0038212E">
      <w:pPr>
        <w:ind w:firstLine="709"/>
        <w:jc w:val="both"/>
        <w:rPr>
          <w:sz w:val="28"/>
          <w:szCs w:val="28"/>
        </w:rPr>
      </w:pPr>
      <w:r w:rsidRPr="0038212E">
        <w:rPr>
          <w:sz w:val="28"/>
          <w:szCs w:val="28"/>
        </w:rPr>
        <w:t>Відділом укладання договорів оренди землі  та інформаційно-аналітичної роботи на підставі прийнятих ухвал Львівської міської ради  з фізичними та юридичними особами у 2024 році  було  укладено:</w:t>
      </w:r>
    </w:p>
    <w:p w14:paraId="7E339CF9" w14:textId="77777777" w:rsidR="0038212E" w:rsidRPr="0038212E" w:rsidRDefault="0038212E" w:rsidP="0038212E">
      <w:pPr>
        <w:ind w:firstLine="709"/>
        <w:jc w:val="both"/>
        <w:rPr>
          <w:sz w:val="28"/>
          <w:szCs w:val="28"/>
        </w:rPr>
      </w:pPr>
      <w:r w:rsidRPr="0038212E">
        <w:rPr>
          <w:sz w:val="28"/>
          <w:szCs w:val="28"/>
        </w:rPr>
        <w:t>- 379 договорів оренди землі на суму 94,98 млн. грн.</w:t>
      </w:r>
    </w:p>
    <w:p w14:paraId="1D19FF0F" w14:textId="77777777" w:rsidR="0038212E" w:rsidRPr="0038212E" w:rsidRDefault="0038212E" w:rsidP="0038212E">
      <w:pPr>
        <w:ind w:firstLine="709"/>
        <w:jc w:val="both"/>
        <w:rPr>
          <w:sz w:val="28"/>
          <w:szCs w:val="28"/>
        </w:rPr>
      </w:pPr>
      <w:r w:rsidRPr="0038212E">
        <w:rPr>
          <w:sz w:val="28"/>
          <w:szCs w:val="28"/>
        </w:rPr>
        <w:t xml:space="preserve">- 27 договорів про встановлення земельного сервітуту на суму 1,67 </w:t>
      </w:r>
      <w:proofErr w:type="spellStart"/>
      <w:r w:rsidRPr="0038212E">
        <w:rPr>
          <w:sz w:val="28"/>
          <w:szCs w:val="28"/>
        </w:rPr>
        <w:t>млн.грн</w:t>
      </w:r>
      <w:proofErr w:type="spellEnd"/>
      <w:r w:rsidRPr="0038212E">
        <w:rPr>
          <w:sz w:val="28"/>
          <w:szCs w:val="28"/>
        </w:rPr>
        <w:t>.</w:t>
      </w:r>
    </w:p>
    <w:p w14:paraId="095AAD02" w14:textId="77777777" w:rsidR="0038212E" w:rsidRPr="0038212E" w:rsidRDefault="0038212E" w:rsidP="0038212E">
      <w:pPr>
        <w:ind w:firstLine="709"/>
        <w:jc w:val="both"/>
        <w:rPr>
          <w:sz w:val="28"/>
          <w:szCs w:val="28"/>
        </w:rPr>
      </w:pPr>
      <w:r w:rsidRPr="0038212E">
        <w:rPr>
          <w:sz w:val="28"/>
          <w:szCs w:val="28"/>
        </w:rPr>
        <w:t>Згідно  укладених та діючих договорів  надходження від  плати  за землю до міського бюджету за 2024 рік  (станом на 01.01.2025) становлять  :</w:t>
      </w:r>
    </w:p>
    <w:p w14:paraId="76ABCEEF" w14:textId="77777777" w:rsidR="0038212E" w:rsidRPr="0038212E" w:rsidRDefault="0038212E" w:rsidP="0038212E">
      <w:pPr>
        <w:ind w:firstLine="709"/>
        <w:jc w:val="both"/>
        <w:rPr>
          <w:sz w:val="28"/>
          <w:szCs w:val="28"/>
        </w:rPr>
      </w:pPr>
      <w:r w:rsidRPr="0038212E">
        <w:rPr>
          <w:sz w:val="28"/>
          <w:szCs w:val="28"/>
        </w:rPr>
        <w:t xml:space="preserve">- орендної плати за землю  631,75 </w:t>
      </w:r>
      <w:proofErr w:type="spellStart"/>
      <w:r w:rsidRPr="0038212E">
        <w:rPr>
          <w:sz w:val="28"/>
          <w:szCs w:val="28"/>
        </w:rPr>
        <w:t>млн.грн</w:t>
      </w:r>
      <w:proofErr w:type="spellEnd"/>
      <w:r w:rsidRPr="0038212E">
        <w:rPr>
          <w:sz w:val="28"/>
          <w:szCs w:val="28"/>
        </w:rPr>
        <w:t xml:space="preserve">,  (планові 635,3 </w:t>
      </w:r>
      <w:proofErr w:type="spellStart"/>
      <w:r w:rsidRPr="0038212E">
        <w:rPr>
          <w:sz w:val="28"/>
          <w:szCs w:val="28"/>
        </w:rPr>
        <w:t>млн.грн</w:t>
      </w:r>
      <w:proofErr w:type="spellEnd"/>
      <w:r w:rsidRPr="0038212E">
        <w:rPr>
          <w:sz w:val="28"/>
          <w:szCs w:val="28"/>
        </w:rPr>
        <w:t>.)  Виконання дохідної частини бюджету від орендної плати за землю становить 99,44%</w:t>
      </w:r>
    </w:p>
    <w:p w14:paraId="382EA348" w14:textId="77777777" w:rsidR="0038212E" w:rsidRPr="0038212E" w:rsidRDefault="0038212E" w:rsidP="0038212E">
      <w:pPr>
        <w:ind w:firstLine="709"/>
        <w:jc w:val="both"/>
        <w:rPr>
          <w:sz w:val="28"/>
          <w:szCs w:val="28"/>
        </w:rPr>
      </w:pPr>
      <w:r w:rsidRPr="0038212E">
        <w:rPr>
          <w:sz w:val="28"/>
          <w:szCs w:val="28"/>
        </w:rPr>
        <w:t xml:space="preserve">- за відшкодування втрат за фактичне землекористування 35,6 млн. </w:t>
      </w:r>
      <w:proofErr w:type="spellStart"/>
      <w:r w:rsidRPr="0038212E">
        <w:rPr>
          <w:sz w:val="28"/>
          <w:szCs w:val="28"/>
        </w:rPr>
        <w:t>грн.що</w:t>
      </w:r>
      <w:proofErr w:type="spellEnd"/>
      <w:r w:rsidRPr="0038212E">
        <w:rPr>
          <w:sz w:val="28"/>
          <w:szCs w:val="28"/>
        </w:rPr>
        <w:t xml:space="preserve"> на 25,6 </w:t>
      </w:r>
      <w:proofErr w:type="spellStart"/>
      <w:r w:rsidRPr="0038212E">
        <w:rPr>
          <w:sz w:val="28"/>
          <w:szCs w:val="28"/>
        </w:rPr>
        <w:t>млн.грн</w:t>
      </w:r>
      <w:proofErr w:type="spellEnd"/>
      <w:r w:rsidRPr="0038212E">
        <w:rPr>
          <w:sz w:val="28"/>
          <w:szCs w:val="28"/>
        </w:rPr>
        <w:t xml:space="preserve"> більше планових надходжень (планові 10 </w:t>
      </w:r>
      <w:proofErr w:type="spellStart"/>
      <w:r w:rsidRPr="0038212E">
        <w:rPr>
          <w:sz w:val="28"/>
          <w:szCs w:val="28"/>
        </w:rPr>
        <w:t>млн.грн</w:t>
      </w:r>
      <w:proofErr w:type="spellEnd"/>
      <w:r w:rsidRPr="0038212E">
        <w:rPr>
          <w:sz w:val="28"/>
          <w:szCs w:val="28"/>
        </w:rPr>
        <w:t>.). Виконання дохідної частини бюджету від плати за відшкодування втрат за фактичне землекористування становить 356%</w:t>
      </w:r>
    </w:p>
    <w:p w14:paraId="703ACFC1" w14:textId="77777777" w:rsidR="0038212E" w:rsidRPr="0038212E" w:rsidRDefault="0038212E" w:rsidP="0038212E">
      <w:pPr>
        <w:ind w:firstLine="709"/>
        <w:jc w:val="both"/>
        <w:rPr>
          <w:sz w:val="28"/>
          <w:szCs w:val="28"/>
        </w:rPr>
      </w:pPr>
      <w:r w:rsidRPr="0038212E">
        <w:rPr>
          <w:sz w:val="28"/>
          <w:szCs w:val="28"/>
        </w:rPr>
        <w:t xml:space="preserve">- за земельний сервітут 4,26 млн. грн (планові 5 </w:t>
      </w:r>
      <w:proofErr w:type="spellStart"/>
      <w:r w:rsidRPr="0038212E">
        <w:rPr>
          <w:sz w:val="28"/>
          <w:szCs w:val="28"/>
        </w:rPr>
        <w:t>млн.грн</w:t>
      </w:r>
      <w:proofErr w:type="spellEnd"/>
      <w:r w:rsidRPr="0038212E">
        <w:rPr>
          <w:sz w:val="28"/>
          <w:szCs w:val="28"/>
        </w:rPr>
        <w:t>.) Виконання дохідної частини бюджету від  плати за земельний сервітут становить 85,2%</w:t>
      </w:r>
    </w:p>
    <w:p w14:paraId="1B410DB6" w14:textId="77777777" w:rsidR="0038212E" w:rsidRPr="0038212E" w:rsidRDefault="0038212E" w:rsidP="0038212E">
      <w:pPr>
        <w:ind w:firstLine="709"/>
        <w:jc w:val="both"/>
        <w:rPr>
          <w:sz w:val="28"/>
          <w:szCs w:val="28"/>
        </w:rPr>
      </w:pPr>
      <w:r w:rsidRPr="0038212E">
        <w:rPr>
          <w:sz w:val="28"/>
          <w:szCs w:val="28"/>
        </w:rPr>
        <w:t>Разом (сумарно)  за вище вказаними  трьома кодами бюджетної кваліфікації у 2024 році:</w:t>
      </w:r>
    </w:p>
    <w:p w14:paraId="29B7B67E" w14:textId="77777777" w:rsidR="0038212E" w:rsidRPr="0038212E" w:rsidRDefault="0038212E" w:rsidP="0038212E">
      <w:pPr>
        <w:numPr>
          <w:ilvl w:val="0"/>
          <w:numId w:val="20"/>
        </w:numPr>
        <w:jc w:val="both"/>
        <w:rPr>
          <w:sz w:val="28"/>
          <w:szCs w:val="28"/>
        </w:rPr>
      </w:pPr>
      <w:r w:rsidRPr="0038212E">
        <w:rPr>
          <w:sz w:val="28"/>
          <w:szCs w:val="28"/>
        </w:rPr>
        <w:t xml:space="preserve"> планові показники  складали  -  650,3 </w:t>
      </w:r>
      <w:proofErr w:type="spellStart"/>
      <w:r w:rsidRPr="0038212E">
        <w:rPr>
          <w:sz w:val="28"/>
          <w:szCs w:val="28"/>
        </w:rPr>
        <w:t>млн.грн</w:t>
      </w:r>
      <w:proofErr w:type="spellEnd"/>
      <w:r w:rsidRPr="0038212E">
        <w:rPr>
          <w:sz w:val="28"/>
          <w:szCs w:val="28"/>
        </w:rPr>
        <w:t>;</w:t>
      </w:r>
    </w:p>
    <w:p w14:paraId="07E0BC2B" w14:textId="77777777" w:rsidR="0038212E" w:rsidRPr="0038212E" w:rsidRDefault="0038212E" w:rsidP="0038212E">
      <w:pPr>
        <w:numPr>
          <w:ilvl w:val="0"/>
          <w:numId w:val="20"/>
        </w:numPr>
        <w:jc w:val="both"/>
        <w:rPr>
          <w:sz w:val="28"/>
          <w:szCs w:val="28"/>
        </w:rPr>
      </w:pPr>
      <w:r w:rsidRPr="0038212E">
        <w:rPr>
          <w:sz w:val="28"/>
          <w:szCs w:val="28"/>
        </w:rPr>
        <w:t xml:space="preserve">поступило —  671,61 </w:t>
      </w:r>
      <w:proofErr w:type="spellStart"/>
      <w:r w:rsidRPr="0038212E">
        <w:rPr>
          <w:sz w:val="28"/>
          <w:szCs w:val="28"/>
        </w:rPr>
        <w:t>млн.грн</w:t>
      </w:r>
      <w:proofErr w:type="spellEnd"/>
      <w:r w:rsidRPr="0038212E">
        <w:rPr>
          <w:sz w:val="28"/>
          <w:szCs w:val="28"/>
        </w:rPr>
        <w:t>,  (</w:t>
      </w:r>
      <w:proofErr w:type="spellStart"/>
      <w:r w:rsidRPr="0038212E">
        <w:rPr>
          <w:sz w:val="28"/>
          <w:szCs w:val="28"/>
        </w:rPr>
        <w:t>виконанння</w:t>
      </w:r>
      <w:proofErr w:type="spellEnd"/>
      <w:r w:rsidRPr="0038212E">
        <w:rPr>
          <w:sz w:val="28"/>
          <w:szCs w:val="28"/>
        </w:rPr>
        <w:t xml:space="preserve"> - 103,27%)</w:t>
      </w:r>
    </w:p>
    <w:p w14:paraId="539F8088" w14:textId="77777777" w:rsidR="0038212E" w:rsidRPr="0038212E" w:rsidRDefault="0038212E" w:rsidP="0038212E">
      <w:pPr>
        <w:ind w:firstLine="709"/>
        <w:jc w:val="both"/>
        <w:rPr>
          <w:sz w:val="28"/>
          <w:szCs w:val="28"/>
        </w:rPr>
      </w:pPr>
      <w:r w:rsidRPr="0038212E">
        <w:rPr>
          <w:sz w:val="28"/>
          <w:szCs w:val="28"/>
        </w:rPr>
        <w:t xml:space="preserve">  перевиконання планових показників становить- 21,31 </w:t>
      </w:r>
      <w:proofErr w:type="spellStart"/>
      <w:r w:rsidRPr="0038212E">
        <w:rPr>
          <w:sz w:val="28"/>
          <w:szCs w:val="28"/>
        </w:rPr>
        <w:t>млн.грн</w:t>
      </w:r>
      <w:proofErr w:type="spellEnd"/>
      <w:r w:rsidRPr="0038212E">
        <w:rPr>
          <w:sz w:val="28"/>
          <w:szCs w:val="28"/>
        </w:rPr>
        <w:t xml:space="preserve">. </w:t>
      </w:r>
    </w:p>
    <w:p w14:paraId="50FB5798" w14:textId="77777777" w:rsidR="001650D2" w:rsidRPr="001650D2" w:rsidRDefault="001650D2" w:rsidP="001650D2">
      <w:pPr>
        <w:ind w:firstLine="709"/>
        <w:jc w:val="both"/>
        <w:rPr>
          <w:sz w:val="28"/>
          <w:szCs w:val="28"/>
        </w:rPr>
      </w:pPr>
      <w:r w:rsidRPr="001650D2">
        <w:rPr>
          <w:sz w:val="28"/>
          <w:szCs w:val="28"/>
        </w:rPr>
        <w:t xml:space="preserve"> Підготовлено та </w:t>
      </w:r>
      <w:proofErr w:type="spellStart"/>
      <w:r w:rsidRPr="001650D2">
        <w:rPr>
          <w:sz w:val="28"/>
          <w:szCs w:val="28"/>
        </w:rPr>
        <w:t>внесено</w:t>
      </w:r>
      <w:proofErr w:type="spellEnd"/>
      <w:r w:rsidRPr="001650D2">
        <w:rPr>
          <w:sz w:val="28"/>
          <w:szCs w:val="28"/>
        </w:rPr>
        <w:t xml:space="preserve"> ухвалою Львівської міської ради від 04.07.2024 № 5099 зміни до  ухвали  № 1995  від 25.05.2017 «Про затвердження Порядку продажу земельних ділянок комунальної власності та нарахування орендної плати за землю у  </w:t>
      </w:r>
      <w:proofErr w:type="spellStart"/>
      <w:r w:rsidRPr="001650D2">
        <w:rPr>
          <w:sz w:val="28"/>
          <w:szCs w:val="28"/>
        </w:rPr>
        <w:t>м.Львові</w:t>
      </w:r>
      <w:proofErr w:type="spellEnd"/>
      <w:r w:rsidRPr="001650D2">
        <w:rPr>
          <w:sz w:val="28"/>
          <w:szCs w:val="28"/>
        </w:rPr>
        <w:t>» щодо нарахування та сплати орендної плати за землю та порядку  укладання договорів оренди землі  у  Львівській  міській територіальній громаді.</w:t>
      </w:r>
    </w:p>
    <w:p w14:paraId="555C47E5" w14:textId="77777777" w:rsidR="001650D2" w:rsidRPr="001650D2" w:rsidRDefault="001650D2" w:rsidP="001650D2">
      <w:pPr>
        <w:ind w:firstLine="709"/>
        <w:jc w:val="both"/>
        <w:rPr>
          <w:sz w:val="28"/>
          <w:szCs w:val="28"/>
        </w:rPr>
      </w:pPr>
      <w:r w:rsidRPr="001650D2">
        <w:rPr>
          <w:sz w:val="28"/>
          <w:szCs w:val="28"/>
        </w:rPr>
        <w:t>    Також підготовлено та прийнято Львівською міською радою:</w:t>
      </w:r>
    </w:p>
    <w:p w14:paraId="503F08B0" w14:textId="77777777" w:rsidR="001650D2" w:rsidRPr="001650D2" w:rsidRDefault="001650D2" w:rsidP="0038212E">
      <w:pPr>
        <w:numPr>
          <w:ilvl w:val="0"/>
          <w:numId w:val="16"/>
        </w:numPr>
        <w:tabs>
          <w:tab w:val="clear" w:pos="720"/>
          <w:tab w:val="num" w:pos="426"/>
          <w:tab w:val="left" w:pos="1276"/>
        </w:tabs>
        <w:ind w:left="0" w:firstLine="993"/>
        <w:jc w:val="both"/>
        <w:rPr>
          <w:sz w:val="28"/>
          <w:szCs w:val="28"/>
        </w:rPr>
      </w:pPr>
      <w:r w:rsidRPr="001650D2">
        <w:rPr>
          <w:sz w:val="28"/>
          <w:szCs w:val="28"/>
        </w:rPr>
        <w:t xml:space="preserve">ухвалу  від 17.10.2024 ухвалу №5527 “Про нарахування та сплату орендної плати за землю та земельного податку у населених пунктах м. Винники, м. Дубляни, селище Рудне, селище Брюховичі, с. </w:t>
      </w:r>
      <w:proofErr w:type="spellStart"/>
      <w:r w:rsidRPr="001650D2">
        <w:rPr>
          <w:sz w:val="28"/>
          <w:szCs w:val="28"/>
        </w:rPr>
        <w:t>Малехів</w:t>
      </w:r>
      <w:proofErr w:type="spellEnd"/>
      <w:r w:rsidRPr="001650D2">
        <w:rPr>
          <w:sz w:val="28"/>
          <w:szCs w:val="28"/>
        </w:rPr>
        <w:t xml:space="preserve">, с. Малі Підліски, с. </w:t>
      </w:r>
      <w:proofErr w:type="spellStart"/>
      <w:r w:rsidRPr="001650D2">
        <w:rPr>
          <w:sz w:val="28"/>
          <w:szCs w:val="28"/>
        </w:rPr>
        <w:t>Ситихів</w:t>
      </w:r>
      <w:proofErr w:type="spellEnd"/>
      <w:r w:rsidRPr="001650D2">
        <w:rPr>
          <w:sz w:val="28"/>
          <w:szCs w:val="28"/>
        </w:rPr>
        <w:t xml:space="preserve">, с. </w:t>
      </w:r>
      <w:proofErr w:type="spellStart"/>
      <w:r w:rsidRPr="001650D2">
        <w:rPr>
          <w:sz w:val="28"/>
          <w:szCs w:val="28"/>
        </w:rPr>
        <w:t>Підрясне</w:t>
      </w:r>
      <w:proofErr w:type="spellEnd"/>
      <w:r w:rsidRPr="001650D2">
        <w:rPr>
          <w:sz w:val="28"/>
          <w:szCs w:val="28"/>
        </w:rPr>
        <w:t xml:space="preserve">, с. Рясне-Руське, с. </w:t>
      </w:r>
      <w:proofErr w:type="spellStart"/>
      <w:r w:rsidRPr="001650D2">
        <w:rPr>
          <w:sz w:val="28"/>
          <w:szCs w:val="28"/>
        </w:rPr>
        <w:t>Лисиничі</w:t>
      </w:r>
      <w:proofErr w:type="spellEnd"/>
      <w:r w:rsidRPr="001650D2">
        <w:rPr>
          <w:sz w:val="28"/>
          <w:szCs w:val="28"/>
        </w:rPr>
        <w:t xml:space="preserve">, с. Підбірці, с. Великі </w:t>
      </w:r>
      <w:proofErr w:type="spellStart"/>
      <w:r w:rsidRPr="001650D2">
        <w:rPr>
          <w:sz w:val="28"/>
          <w:szCs w:val="28"/>
        </w:rPr>
        <w:t>Грибовичі</w:t>
      </w:r>
      <w:proofErr w:type="spellEnd"/>
      <w:r w:rsidRPr="001650D2">
        <w:rPr>
          <w:sz w:val="28"/>
          <w:szCs w:val="28"/>
        </w:rPr>
        <w:t xml:space="preserve">, с. </w:t>
      </w:r>
      <w:proofErr w:type="spellStart"/>
      <w:r w:rsidRPr="001650D2">
        <w:rPr>
          <w:sz w:val="28"/>
          <w:szCs w:val="28"/>
        </w:rPr>
        <w:t>Збиранка</w:t>
      </w:r>
      <w:proofErr w:type="spellEnd"/>
      <w:r w:rsidRPr="001650D2">
        <w:rPr>
          <w:sz w:val="28"/>
          <w:szCs w:val="28"/>
        </w:rPr>
        <w:t xml:space="preserve">, с. Малі </w:t>
      </w:r>
      <w:proofErr w:type="spellStart"/>
      <w:r w:rsidRPr="001650D2">
        <w:rPr>
          <w:sz w:val="28"/>
          <w:szCs w:val="28"/>
        </w:rPr>
        <w:t>Грибовичі</w:t>
      </w:r>
      <w:proofErr w:type="spellEnd"/>
      <w:r w:rsidRPr="001650D2">
        <w:rPr>
          <w:sz w:val="28"/>
          <w:szCs w:val="28"/>
        </w:rPr>
        <w:t>, с. Воля-</w:t>
      </w:r>
      <w:proofErr w:type="spellStart"/>
      <w:r w:rsidRPr="001650D2">
        <w:rPr>
          <w:sz w:val="28"/>
          <w:szCs w:val="28"/>
        </w:rPr>
        <w:t>Гомулецька</w:t>
      </w:r>
      <w:proofErr w:type="spellEnd"/>
      <w:r w:rsidRPr="001650D2">
        <w:rPr>
          <w:sz w:val="28"/>
          <w:szCs w:val="28"/>
        </w:rPr>
        <w:t xml:space="preserve">, с. Гряда, с. Зашків, с. Завадів та с. </w:t>
      </w:r>
      <w:proofErr w:type="spellStart"/>
      <w:r w:rsidRPr="001650D2">
        <w:rPr>
          <w:sz w:val="28"/>
          <w:szCs w:val="28"/>
        </w:rPr>
        <w:t>Зарудці</w:t>
      </w:r>
      <w:proofErr w:type="spellEnd"/>
      <w:r w:rsidRPr="001650D2">
        <w:rPr>
          <w:sz w:val="28"/>
          <w:szCs w:val="28"/>
        </w:rPr>
        <w:t xml:space="preserve"> до бюджету Львівської міської територіальної громади у 2025 році”;</w:t>
      </w:r>
    </w:p>
    <w:p w14:paraId="1D3D2261" w14:textId="77777777" w:rsidR="001650D2" w:rsidRPr="001650D2" w:rsidRDefault="001650D2" w:rsidP="0038212E">
      <w:pPr>
        <w:numPr>
          <w:ilvl w:val="0"/>
          <w:numId w:val="16"/>
        </w:numPr>
        <w:tabs>
          <w:tab w:val="clear" w:pos="720"/>
          <w:tab w:val="num" w:pos="426"/>
          <w:tab w:val="left" w:pos="1276"/>
        </w:tabs>
        <w:ind w:left="0" w:firstLine="993"/>
        <w:jc w:val="both"/>
        <w:rPr>
          <w:sz w:val="28"/>
          <w:szCs w:val="28"/>
        </w:rPr>
      </w:pPr>
      <w:r w:rsidRPr="001650D2">
        <w:rPr>
          <w:sz w:val="28"/>
          <w:szCs w:val="28"/>
        </w:rPr>
        <w:t>ухвалу  від 19.12.2024 ухвалу № 5792   “Про нарахування та сплату орендної плати за землю у м. Львів  до бюджету  Львівської міської територіальної громади у  2025 році”. </w:t>
      </w:r>
    </w:p>
    <w:p w14:paraId="4D5C9FEE" w14:textId="77777777" w:rsidR="001650D2" w:rsidRPr="001650D2" w:rsidRDefault="001650D2" w:rsidP="001650D2">
      <w:pPr>
        <w:ind w:firstLine="709"/>
        <w:jc w:val="both"/>
        <w:rPr>
          <w:sz w:val="28"/>
          <w:szCs w:val="28"/>
        </w:rPr>
      </w:pPr>
      <w:r w:rsidRPr="001650D2">
        <w:rPr>
          <w:sz w:val="28"/>
          <w:szCs w:val="28"/>
        </w:rPr>
        <w:t xml:space="preserve">Одним із пріоритетних напрямків реалізації повноважень управління земельних ресурсів департаменту природних ресурсів, будівництва та розвитку громад, є організація підготовки лотів для продажу земельних ділянок та проведення земельних торгів. Підготовка лотів до проведення земельних торгів включає розроблення та затвердження документації із землеустрою, проведення  державної реєстрації земельної ділянки, проведення державної реєстрації речового права на ділянку, затвердження умов договору купівлі-продажу земельної ділянки, прав емфітевзису, </w:t>
      </w:r>
      <w:proofErr w:type="spellStart"/>
      <w:r w:rsidRPr="001650D2">
        <w:rPr>
          <w:sz w:val="28"/>
          <w:szCs w:val="28"/>
        </w:rPr>
        <w:t>суперфіцію</w:t>
      </w:r>
      <w:proofErr w:type="spellEnd"/>
      <w:r w:rsidRPr="001650D2">
        <w:rPr>
          <w:sz w:val="28"/>
          <w:szCs w:val="28"/>
        </w:rPr>
        <w:t xml:space="preserve">, договору оренди, суборенди землі, </w:t>
      </w:r>
      <w:proofErr w:type="spellStart"/>
      <w:r w:rsidRPr="001650D2">
        <w:rPr>
          <w:sz w:val="28"/>
          <w:szCs w:val="28"/>
        </w:rPr>
        <w:t>суперфіцію</w:t>
      </w:r>
      <w:proofErr w:type="spellEnd"/>
      <w:r w:rsidRPr="001650D2">
        <w:rPr>
          <w:sz w:val="28"/>
          <w:szCs w:val="28"/>
        </w:rPr>
        <w:t xml:space="preserve">, емфітевзису, що укладається на земельних торгах, затвердження стартової ціни продажу земельної ділянки або стартовий розмір ціни продажу прав емфітевзису, </w:t>
      </w:r>
      <w:proofErr w:type="spellStart"/>
      <w:r w:rsidRPr="001650D2">
        <w:rPr>
          <w:sz w:val="28"/>
          <w:szCs w:val="28"/>
        </w:rPr>
        <w:t>суперфіцію</w:t>
      </w:r>
      <w:proofErr w:type="spellEnd"/>
      <w:r w:rsidRPr="001650D2">
        <w:rPr>
          <w:sz w:val="28"/>
          <w:szCs w:val="28"/>
        </w:rPr>
        <w:t>, або стартовий розмір плати за користування земельною ділянкою, отримання містобудівних умов та обмежень забудови земельної ділянки для земельних ділянок, призначених для цілей, пов’язаних із забудовою, затвердження розміру реєстраційного та гарантійного внесків, що сплачують учасники, порядок їх сплати, суми витрат (видатків), здійснених на підготовку лота до продажу, що підлягає відшкодуванню переможцем земельних торгів, встановлення часу проведення земельних торгів.</w:t>
      </w:r>
    </w:p>
    <w:p w14:paraId="75704C3E" w14:textId="77777777" w:rsidR="001650D2" w:rsidRPr="001650D2" w:rsidRDefault="001650D2" w:rsidP="001650D2">
      <w:pPr>
        <w:ind w:firstLine="709"/>
        <w:jc w:val="both"/>
        <w:rPr>
          <w:sz w:val="28"/>
          <w:szCs w:val="28"/>
        </w:rPr>
      </w:pPr>
      <w:r w:rsidRPr="001650D2">
        <w:rPr>
          <w:sz w:val="28"/>
          <w:szCs w:val="28"/>
        </w:rPr>
        <w:t xml:space="preserve">Відділом ринку землі з метою ефективного використання земельного фонду міста, залучення додаткових коштів до бюджету Львівської міської територіальної громади для реалізації програм соціально-економічного та культурного розвитку Львівської міської територіальної громади забезпечено поступлення коштів від продажу земельних ділянок комунальної власності несільськогосподарського призначення для містобудівних потреб, які становлять у 2024 році 208,43 </w:t>
      </w:r>
      <w:proofErr w:type="spellStart"/>
      <w:r w:rsidRPr="001650D2">
        <w:rPr>
          <w:sz w:val="28"/>
          <w:szCs w:val="28"/>
        </w:rPr>
        <w:t>млн.грн</w:t>
      </w:r>
      <w:proofErr w:type="spellEnd"/>
      <w:r w:rsidRPr="001650D2">
        <w:rPr>
          <w:sz w:val="28"/>
          <w:szCs w:val="28"/>
        </w:rPr>
        <w:t>.</w:t>
      </w:r>
    </w:p>
    <w:p w14:paraId="7029DE1B" w14:textId="77777777" w:rsidR="001650D2" w:rsidRPr="001650D2" w:rsidRDefault="001650D2" w:rsidP="001650D2">
      <w:pPr>
        <w:ind w:firstLine="709"/>
        <w:jc w:val="both"/>
        <w:rPr>
          <w:sz w:val="28"/>
          <w:szCs w:val="28"/>
        </w:rPr>
      </w:pPr>
      <w:r w:rsidRPr="001650D2">
        <w:rPr>
          <w:sz w:val="28"/>
          <w:szCs w:val="28"/>
        </w:rPr>
        <w:t>Починаючи з липня 2021 року стартував перший етап земельної реформи. В Україні дозволено продаж земель сільськогосподарського призначення та змінено порядок проведення земельних торгів.</w:t>
      </w:r>
    </w:p>
    <w:p w14:paraId="113AAE1E" w14:textId="77777777" w:rsidR="001650D2" w:rsidRPr="001650D2" w:rsidRDefault="001650D2" w:rsidP="001650D2">
      <w:pPr>
        <w:ind w:firstLine="709"/>
        <w:jc w:val="both"/>
        <w:rPr>
          <w:sz w:val="28"/>
          <w:szCs w:val="28"/>
        </w:rPr>
      </w:pPr>
      <w:r w:rsidRPr="001650D2">
        <w:rPr>
          <w:sz w:val="28"/>
          <w:szCs w:val="28"/>
        </w:rPr>
        <w:t>Ключова перевага реформи земельних торгів — нова прозора модель продажу та оренди земельних ділянок. Адже всі аукціони щодо земель державної та комунальної власності відбуваються в єдиній електронній торговій системі “</w:t>
      </w:r>
      <w:proofErr w:type="spellStart"/>
      <w:r w:rsidRPr="001650D2">
        <w:rPr>
          <w:sz w:val="28"/>
          <w:szCs w:val="28"/>
        </w:rPr>
        <w:t>Прозорро</w:t>
      </w:r>
      <w:proofErr w:type="spellEnd"/>
      <w:r w:rsidRPr="001650D2">
        <w:rPr>
          <w:sz w:val="28"/>
          <w:szCs w:val="28"/>
        </w:rPr>
        <w:t xml:space="preserve">. Продажі”. Тобто вся інформація про землю, її вартість, </w:t>
      </w:r>
      <w:proofErr w:type="spellStart"/>
      <w:r w:rsidRPr="001650D2">
        <w:rPr>
          <w:sz w:val="28"/>
          <w:szCs w:val="28"/>
        </w:rPr>
        <w:t>конкурентність</w:t>
      </w:r>
      <w:proofErr w:type="spellEnd"/>
      <w:r w:rsidRPr="001650D2">
        <w:rPr>
          <w:sz w:val="28"/>
          <w:szCs w:val="28"/>
        </w:rPr>
        <w:t xml:space="preserve"> процедури є доступною кожному.</w:t>
      </w:r>
    </w:p>
    <w:p w14:paraId="13367591" w14:textId="77777777" w:rsidR="001650D2" w:rsidRPr="001650D2" w:rsidRDefault="001650D2" w:rsidP="001650D2">
      <w:pPr>
        <w:ind w:firstLine="709"/>
        <w:jc w:val="both"/>
        <w:rPr>
          <w:sz w:val="28"/>
          <w:szCs w:val="28"/>
        </w:rPr>
      </w:pPr>
      <w:r w:rsidRPr="001650D2">
        <w:rPr>
          <w:sz w:val="28"/>
          <w:szCs w:val="28"/>
        </w:rPr>
        <w:t>Ключовими змінами щодо продажу земельних ділянок є:</w:t>
      </w:r>
    </w:p>
    <w:p w14:paraId="2B48E5C9" w14:textId="77777777" w:rsidR="001650D2" w:rsidRPr="001650D2" w:rsidRDefault="001650D2" w:rsidP="001650D2">
      <w:pPr>
        <w:ind w:firstLine="709"/>
        <w:jc w:val="both"/>
        <w:rPr>
          <w:sz w:val="28"/>
          <w:szCs w:val="28"/>
        </w:rPr>
      </w:pPr>
      <w:r w:rsidRPr="001650D2">
        <w:rPr>
          <w:sz w:val="28"/>
          <w:szCs w:val="28"/>
        </w:rPr>
        <w:t>-  продаж землі сільськогосподарського призначення лише приватним власникам;</w:t>
      </w:r>
    </w:p>
    <w:p w14:paraId="26A42D02" w14:textId="77777777" w:rsidR="001650D2" w:rsidRPr="001650D2" w:rsidRDefault="001650D2" w:rsidP="001650D2">
      <w:pPr>
        <w:ind w:firstLine="709"/>
        <w:jc w:val="both"/>
        <w:rPr>
          <w:sz w:val="28"/>
          <w:szCs w:val="28"/>
        </w:rPr>
      </w:pPr>
      <w:r w:rsidRPr="001650D2">
        <w:rPr>
          <w:sz w:val="28"/>
          <w:szCs w:val="28"/>
        </w:rPr>
        <w:t xml:space="preserve">-  сільськогосподарські землі державної та комунальної власності продавати заборонено, їх можна лише передавати у користування (оренда, </w:t>
      </w:r>
      <w:proofErr w:type="spellStart"/>
      <w:r w:rsidRPr="001650D2">
        <w:rPr>
          <w:sz w:val="28"/>
          <w:szCs w:val="28"/>
        </w:rPr>
        <w:t>суперфіцій</w:t>
      </w:r>
      <w:proofErr w:type="spellEnd"/>
      <w:r w:rsidRPr="001650D2">
        <w:rPr>
          <w:sz w:val="28"/>
          <w:szCs w:val="28"/>
        </w:rPr>
        <w:t xml:space="preserve"> та емфітевзис);</w:t>
      </w:r>
    </w:p>
    <w:p w14:paraId="035F692B" w14:textId="77777777" w:rsidR="001650D2" w:rsidRPr="001650D2" w:rsidRDefault="001650D2" w:rsidP="001650D2">
      <w:pPr>
        <w:ind w:firstLine="709"/>
        <w:jc w:val="both"/>
        <w:rPr>
          <w:sz w:val="28"/>
          <w:szCs w:val="28"/>
        </w:rPr>
      </w:pPr>
      <w:r w:rsidRPr="001650D2">
        <w:rPr>
          <w:sz w:val="28"/>
          <w:szCs w:val="28"/>
        </w:rPr>
        <w:t xml:space="preserve">-  земельні торги щодо державних та комунальних земельних ділянок відбуваються виключно на електронних аукціонах в </w:t>
      </w:r>
      <w:proofErr w:type="spellStart"/>
      <w:r w:rsidRPr="001650D2">
        <w:rPr>
          <w:sz w:val="28"/>
          <w:szCs w:val="28"/>
        </w:rPr>
        <w:t>Прозорро</w:t>
      </w:r>
      <w:proofErr w:type="spellEnd"/>
      <w:r w:rsidRPr="001650D2">
        <w:rPr>
          <w:sz w:val="28"/>
          <w:szCs w:val="28"/>
        </w:rPr>
        <w:t>. Продажі.</w:t>
      </w:r>
    </w:p>
    <w:p w14:paraId="7E523603" w14:textId="77777777" w:rsidR="001650D2" w:rsidRPr="001650D2" w:rsidRDefault="001650D2" w:rsidP="001650D2">
      <w:pPr>
        <w:ind w:firstLine="709"/>
        <w:jc w:val="both"/>
        <w:rPr>
          <w:sz w:val="28"/>
          <w:szCs w:val="28"/>
        </w:rPr>
      </w:pPr>
      <w:r w:rsidRPr="001650D2">
        <w:rPr>
          <w:sz w:val="28"/>
          <w:szCs w:val="28"/>
        </w:rPr>
        <w:t>Це означає, що землю комунальної чи державної власності можна отримати в оренду чи купити виключно через електронні земельні торги.</w:t>
      </w:r>
    </w:p>
    <w:p w14:paraId="32EF156A" w14:textId="77777777" w:rsidR="001650D2" w:rsidRPr="001650D2" w:rsidRDefault="001650D2" w:rsidP="001650D2">
      <w:pPr>
        <w:ind w:firstLine="709"/>
        <w:jc w:val="both"/>
        <w:rPr>
          <w:sz w:val="28"/>
          <w:szCs w:val="28"/>
        </w:rPr>
      </w:pPr>
      <w:r w:rsidRPr="001650D2">
        <w:rPr>
          <w:sz w:val="28"/>
          <w:szCs w:val="28"/>
        </w:rPr>
        <w:t>З метою забезпечення надходжень до бюджету громади за 2024 рік від продажу земельних ділянок у власність до міського бюджету Львівської міської територіальної громади надійшло 208,43 млн. грн., що становить 104,21% виконання від планових показників,  з них:</w:t>
      </w:r>
    </w:p>
    <w:p w14:paraId="191554F5" w14:textId="77777777" w:rsidR="001650D2" w:rsidRPr="001650D2" w:rsidRDefault="001650D2" w:rsidP="001650D2">
      <w:pPr>
        <w:ind w:firstLine="709"/>
        <w:jc w:val="both"/>
        <w:rPr>
          <w:sz w:val="28"/>
          <w:szCs w:val="28"/>
        </w:rPr>
      </w:pPr>
      <w:r w:rsidRPr="001650D2">
        <w:rPr>
          <w:sz w:val="28"/>
          <w:szCs w:val="28"/>
        </w:rPr>
        <w:t xml:space="preserve">- від продажу на конкурентних засадах - 45,88 </w:t>
      </w:r>
      <w:proofErr w:type="spellStart"/>
      <w:r w:rsidRPr="001650D2">
        <w:rPr>
          <w:sz w:val="28"/>
          <w:szCs w:val="28"/>
        </w:rPr>
        <w:t>млн.грн</w:t>
      </w:r>
      <w:proofErr w:type="spellEnd"/>
      <w:r w:rsidRPr="001650D2">
        <w:rPr>
          <w:sz w:val="28"/>
          <w:szCs w:val="28"/>
        </w:rPr>
        <w:t>., (було реалізовано 7 земельних ділянок загальною площею 3,8617 га, з них 5 земельних ділянок, як землі промисловості, 2 земельні ділянки під громадську забудову)</w:t>
      </w:r>
    </w:p>
    <w:p w14:paraId="6268FF7D" w14:textId="77777777" w:rsidR="001650D2" w:rsidRPr="001650D2" w:rsidRDefault="001650D2" w:rsidP="001650D2">
      <w:pPr>
        <w:ind w:firstLine="709"/>
        <w:jc w:val="both"/>
        <w:rPr>
          <w:sz w:val="28"/>
          <w:szCs w:val="28"/>
        </w:rPr>
      </w:pPr>
      <w:r w:rsidRPr="001650D2">
        <w:rPr>
          <w:sz w:val="28"/>
          <w:szCs w:val="28"/>
        </w:rPr>
        <w:t>- від продажу земельних ділянок під об’єктами нерухомості 162,55 млн. грн. (від продажу під приватизованими об’єктами нерухомості 25 земельних ділянок площею 10,3538 га, з них як землі промисловості 18 земельних ділянок, 7 земельних ділянок – землі громадської забудови).</w:t>
      </w:r>
    </w:p>
    <w:p w14:paraId="711E38FF" w14:textId="77777777" w:rsidR="001650D2" w:rsidRPr="001650D2" w:rsidRDefault="001650D2" w:rsidP="001650D2">
      <w:pPr>
        <w:ind w:firstLine="709"/>
        <w:jc w:val="both"/>
        <w:rPr>
          <w:sz w:val="28"/>
          <w:szCs w:val="28"/>
        </w:rPr>
      </w:pPr>
      <w:r w:rsidRPr="001650D2">
        <w:rPr>
          <w:sz w:val="28"/>
          <w:szCs w:val="28"/>
        </w:rPr>
        <w:t>Впродовж 2024 року проведено 15 засідань узгоджувальної комісії для вирішення земельних спорів, в результаті яких розглянуто 228 питання щодо погодження меж земельних ділянок у межах Львівської міської територіальної громади, які перебувають у власності або користуванні громадян та юридичних осіб.</w:t>
      </w:r>
    </w:p>
    <w:p w14:paraId="2F7D7FA1" w14:textId="77777777" w:rsidR="001650D2" w:rsidRPr="001650D2" w:rsidRDefault="001650D2" w:rsidP="001650D2">
      <w:pPr>
        <w:ind w:firstLine="709"/>
        <w:jc w:val="both"/>
        <w:rPr>
          <w:sz w:val="28"/>
          <w:szCs w:val="28"/>
        </w:rPr>
      </w:pPr>
      <w:r w:rsidRPr="001650D2">
        <w:rPr>
          <w:sz w:val="28"/>
          <w:szCs w:val="28"/>
        </w:rPr>
        <w:t>Також, спеціалістами управління здійснюються заходи для вирішення питання приймання-передачі земельних ділянок під переданими у власність територіальної громади міста Львова об’єктами нерухомого майна військових містечок відповідно до Розпорядження міського голови від 24.06.2024 № та від 08.10.2024 № 479 “Про утворення комісії з питань приймання-передачі земельних ділянок під об'єктами нерухомого майна, які передані у комунальну власність Львівської міської територіальної громади в особі Львівської міської ради ”.</w:t>
      </w:r>
    </w:p>
    <w:p w14:paraId="7C961A07" w14:textId="77777777" w:rsidR="001650D2" w:rsidRPr="001650D2" w:rsidRDefault="001650D2" w:rsidP="001650D2">
      <w:pPr>
        <w:ind w:firstLine="709"/>
        <w:jc w:val="both"/>
        <w:rPr>
          <w:sz w:val="28"/>
          <w:szCs w:val="28"/>
        </w:rPr>
      </w:pPr>
      <w:r w:rsidRPr="001650D2">
        <w:rPr>
          <w:sz w:val="28"/>
          <w:szCs w:val="28"/>
        </w:rPr>
        <w:t>До основних показників управління земельних ресурсів департаменту природних ресурсів, будівництва та розвитку громад Львівської міської ради належить розгляд звернень від юридичних та фізичних осіб щодо надання в оренду та передачу у власність земельних ділянок. За результатами розгляду таких звернень підготовлено проекти ухвали, які подано на розгляд сесії Львівської міської ради.</w:t>
      </w:r>
    </w:p>
    <w:p w14:paraId="257176E1" w14:textId="77777777" w:rsidR="001650D2" w:rsidRPr="001650D2" w:rsidRDefault="001650D2" w:rsidP="001650D2">
      <w:pPr>
        <w:ind w:firstLine="709"/>
        <w:jc w:val="both"/>
        <w:rPr>
          <w:sz w:val="28"/>
          <w:szCs w:val="28"/>
        </w:rPr>
      </w:pPr>
      <w:r w:rsidRPr="001650D2">
        <w:rPr>
          <w:sz w:val="28"/>
          <w:szCs w:val="28"/>
        </w:rPr>
        <w:t xml:space="preserve">Так за 2024 рік по </w:t>
      </w:r>
      <w:proofErr w:type="spellStart"/>
      <w:r w:rsidRPr="001650D2">
        <w:rPr>
          <w:sz w:val="28"/>
          <w:szCs w:val="28"/>
        </w:rPr>
        <w:t>м.Львову</w:t>
      </w:r>
      <w:proofErr w:type="spellEnd"/>
      <w:r w:rsidRPr="001650D2">
        <w:rPr>
          <w:sz w:val="28"/>
          <w:szCs w:val="28"/>
        </w:rPr>
        <w:t xml:space="preserve"> було підготовлено </w:t>
      </w:r>
      <w:proofErr w:type="spellStart"/>
      <w:r w:rsidRPr="001650D2">
        <w:rPr>
          <w:sz w:val="28"/>
          <w:szCs w:val="28"/>
        </w:rPr>
        <w:t>проекти</w:t>
      </w:r>
      <w:proofErr w:type="spellEnd"/>
      <w:r w:rsidRPr="001650D2">
        <w:rPr>
          <w:sz w:val="28"/>
          <w:szCs w:val="28"/>
        </w:rPr>
        <w:t xml:space="preserve"> ухвал та позитивно розглянуто на сесії міської ради питання щодо:</w:t>
      </w:r>
    </w:p>
    <w:p w14:paraId="0CEA64CB" w14:textId="77777777" w:rsidR="001650D2" w:rsidRPr="001650D2" w:rsidRDefault="001650D2" w:rsidP="001650D2">
      <w:pPr>
        <w:ind w:firstLine="709"/>
        <w:jc w:val="both"/>
        <w:rPr>
          <w:sz w:val="28"/>
          <w:szCs w:val="28"/>
        </w:rPr>
      </w:pPr>
      <w:r w:rsidRPr="001650D2">
        <w:rPr>
          <w:sz w:val="28"/>
          <w:szCs w:val="28"/>
        </w:rPr>
        <w:t>- передачі громадянам у власність для обслуговування індивідуальних житлових будинків - 269 земельних ділянок;</w:t>
      </w:r>
    </w:p>
    <w:p w14:paraId="17296510" w14:textId="77777777" w:rsidR="001650D2" w:rsidRPr="001650D2" w:rsidRDefault="001650D2" w:rsidP="001650D2">
      <w:pPr>
        <w:ind w:firstLine="709"/>
        <w:jc w:val="both"/>
        <w:rPr>
          <w:sz w:val="28"/>
          <w:szCs w:val="28"/>
        </w:rPr>
      </w:pPr>
      <w:r w:rsidRPr="001650D2">
        <w:rPr>
          <w:sz w:val="28"/>
          <w:szCs w:val="28"/>
        </w:rPr>
        <w:t>- надання в оренду для обслуговування індивідуальних житлових будинків і гаражів - 61 земельних ділянок;</w:t>
      </w:r>
    </w:p>
    <w:p w14:paraId="2A16DBD3" w14:textId="77777777" w:rsidR="001650D2" w:rsidRPr="001650D2" w:rsidRDefault="001650D2" w:rsidP="001650D2">
      <w:pPr>
        <w:ind w:firstLine="709"/>
        <w:jc w:val="both"/>
        <w:rPr>
          <w:sz w:val="28"/>
          <w:szCs w:val="28"/>
        </w:rPr>
      </w:pPr>
      <w:r w:rsidRPr="001650D2">
        <w:rPr>
          <w:sz w:val="28"/>
          <w:szCs w:val="28"/>
        </w:rPr>
        <w:t>- надання в постійне користування комунальним підприємствам, установам, релігійним організаціям - 32 земельні ділянки;</w:t>
      </w:r>
    </w:p>
    <w:p w14:paraId="49FBEC4B" w14:textId="77777777" w:rsidR="001650D2" w:rsidRPr="001650D2" w:rsidRDefault="001650D2" w:rsidP="001650D2">
      <w:pPr>
        <w:ind w:firstLine="709"/>
        <w:jc w:val="both"/>
        <w:rPr>
          <w:sz w:val="28"/>
          <w:szCs w:val="28"/>
        </w:rPr>
      </w:pPr>
      <w:r w:rsidRPr="001650D2">
        <w:rPr>
          <w:sz w:val="28"/>
          <w:szCs w:val="28"/>
        </w:rPr>
        <w:t>- надання дозволів на виготовлення документацій із землеустрою на  - 218 земельні ділянки;</w:t>
      </w:r>
    </w:p>
    <w:p w14:paraId="60A4CD64" w14:textId="77777777" w:rsidR="001650D2" w:rsidRPr="001650D2" w:rsidRDefault="001650D2" w:rsidP="001650D2">
      <w:pPr>
        <w:ind w:firstLine="709"/>
        <w:jc w:val="both"/>
        <w:rPr>
          <w:sz w:val="28"/>
          <w:szCs w:val="28"/>
        </w:rPr>
      </w:pPr>
      <w:r w:rsidRPr="001650D2">
        <w:rPr>
          <w:sz w:val="28"/>
          <w:szCs w:val="28"/>
        </w:rPr>
        <w:t>- передачі в оренду фізичним і юридичним особам - 191 земельних ділянок;</w:t>
      </w:r>
    </w:p>
    <w:p w14:paraId="2D684E7F" w14:textId="77777777" w:rsidR="001650D2" w:rsidRPr="001650D2" w:rsidRDefault="001650D2" w:rsidP="001650D2">
      <w:pPr>
        <w:ind w:firstLine="709"/>
        <w:jc w:val="both"/>
        <w:rPr>
          <w:sz w:val="28"/>
          <w:szCs w:val="28"/>
        </w:rPr>
      </w:pPr>
      <w:r w:rsidRPr="001650D2">
        <w:rPr>
          <w:sz w:val="28"/>
          <w:szCs w:val="28"/>
        </w:rPr>
        <w:t>- передачі в постійне користування об’єднанням співвласників багатоквартирних житлових будинків для впорядкування прибудинкових територій - 21 земельних ділянок;</w:t>
      </w:r>
    </w:p>
    <w:p w14:paraId="15981776" w14:textId="77777777" w:rsidR="001650D2" w:rsidRPr="001650D2" w:rsidRDefault="001650D2" w:rsidP="001650D2">
      <w:pPr>
        <w:ind w:firstLine="709"/>
        <w:jc w:val="both"/>
        <w:rPr>
          <w:sz w:val="28"/>
          <w:szCs w:val="28"/>
        </w:rPr>
      </w:pPr>
      <w:r w:rsidRPr="001650D2">
        <w:rPr>
          <w:sz w:val="28"/>
          <w:szCs w:val="28"/>
        </w:rPr>
        <w:t>- надання в  постійне користування для обслуговування та збереження парків/скверів – 6 земельних ділянок;</w:t>
      </w:r>
    </w:p>
    <w:p w14:paraId="06C8BBA0" w14:textId="77777777" w:rsidR="001650D2" w:rsidRPr="001650D2" w:rsidRDefault="001650D2" w:rsidP="001650D2">
      <w:pPr>
        <w:ind w:firstLine="709"/>
        <w:jc w:val="both"/>
        <w:rPr>
          <w:sz w:val="28"/>
          <w:szCs w:val="28"/>
        </w:rPr>
      </w:pPr>
      <w:r w:rsidRPr="001650D2">
        <w:rPr>
          <w:sz w:val="28"/>
          <w:szCs w:val="28"/>
        </w:rPr>
        <w:t>- надання в  постійне користування закладам освіти – 8 земельні ділянки.</w:t>
      </w:r>
    </w:p>
    <w:p w14:paraId="5DD28D9D" w14:textId="77777777" w:rsidR="001650D2" w:rsidRPr="001650D2" w:rsidRDefault="001650D2" w:rsidP="001650D2">
      <w:pPr>
        <w:ind w:firstLine="709"/>
        <w:jc w:val="both"/>
        <w:rPr>
          <w:sz w:val="28"/>
          <w:szCs w:val="28"/>
        </w:rPr>
      </w:pPr>
      <w:r w:rsidRPr="001650D2">
        <w:rPr>
          <w:sz w:val="28"/>
          <w:szCs w:val="28"/>
        </w:rPr>
        <w:t>Щодо земельних ділянок інших населених пунктів територіальної громади, за 2024 рік, було підготовлено проекти ухвал та позитивно розглянуто на сесії міської ради питання щодо:</w:t>
      </w:r>
    </w:p>
    <w:p w14:paraId="718FAB7B" w14:textId="77777777" w:rsidR="001650D2" w:rsidRPr="001650D2" w:rsidRDefault="001650D2" w:rsidP="001650D2">
      <w:pPr>
        <w:ind w:firstLine="709"/>
        <w:jc w:val="both"/>
        <w:rPr>
          <w:sz w:val="28"/>
          <w:szCs w:val="28"/>
        </w:rPr>
      </w:pPr>
      <w:r w:rsidRPr="001650D2">
        <w:rPr>
          <w:sz w:val="28"/>
          <w:szCs w:val="28"/>
        </w:rPr>
        <w:t>- передачі громадянам у власність для обслуговування індивідуальних житлових будинків - 113 земельних ділянок;</w:t>
      </w:r>
    </w:p>
    <w:p w14:paraId="2FB279A8" w14:textId="77777777" w:rsidR="001650D2" w:rsidRPr="001650D2" w:rsidRDefault="001650D2" w:rsidP="001650D2">
      <w:pPr>
        <w:ind w:firstLine="709"/>
        <w:jc w:val="both"/>
        <w:rPr>
          <w:sz w:val="28"/>
          <w:szCs w:val="28"/>
        </w:rPr>
      </w:pPr>
      <w:r w:rsidRPr="001650D2">
        <w:rPr>
          <w:sz w:val="28"/>
          <w:szCs w:val="28"/>
        </w:rPr>
        <w:t>- надання в оренду для обслуговування індивідуальних житлових будинків – 19 земельних ділянок;</w:t>
      </w:r>
    </w:p>
    <w:p w14:paraId="6CF1F221" w14:textId="77777777" w:rsidR="001650D2" w:rsidRPr="001650D2" w:rsidRDefault="001650D2" w:rsidP="001650D2">
      <w:pPr>
        <w:ind w:firstLine="709"/>
        <w:jc w:val="both"/>
        <w:rPr>
          <w:sz w:val="28"/>
          <w:szCs w:val="28"/>
        </w:rPr>
      </w:pPr>
      <w:r w:rsidRPr="001650D2">
        <w:rPr>
          <w:sz w:val="28"/>
          <w:szCs w:val="28"/>
        </w:rPr>
        <w:t>- надання в постійне користування комунальним підприємствам, установам, релігійним організаціям  – 12 земельних ділянок;</w:t>
      </w:r>
    </w:p>
    <w:p w14:paraId="18E2BC80" w14:textId="77777777" w:rsidR="001650D2" w:rsidRPr="001650D2" w:rsidRDefault="001650D2" w:rsidP="001650D2">
      <w:pPr>
        <w:ind w:firstLine="709"/>
        <w:jc w:val="both"/>
        <w:rPr>
          <w:sz w:val="28"/>
          <w:szCs w:val="28"/>
        </w:rPr>
      </w:pPr>
      <w:r w:rsidRPr="001650D2">
        <w:rPr>
          <w:sz w:val="28"/>
          <w:szCs w:val="28"/>
        </w:rPr>
        <w:t>- надання в  постійне користування для  обслуговування та збереження парків/скверів – 1 земельна ділянка;</w:t>
      </w:r>
    </w:p>
    <w:p w14:paraId="4D662C2D" w14:textId="77777777" w:rsidR="001650D2" w:rsidRPr="001650D2" w:rsidRDefault="001650D2" w:rsidP="001650D2">
      <w:pPr>
        <w:ind w:firstLine="709"/>
        <w:jc w:val="both"/>
        <w:rPr>
          <w:sz w:val="28"/>
          <w:szCs w:val="28"/>
        </w:rPr>
      </w:pPr>
      <w:r w:rsidRPr="001650D2">
        <w:rPr>
          <w:sz w:val="28"/>
          <w:szCs w:val="28"/>
        </w:rPr>
        <w:t>- надання в  постійне користування закладам освіти – 2 земельні ділянки;</w:t>
      </w:r>
    </w:p>
    <w:p w14:paraId="63B9A498" w14:textId="77777777" w:rsidR="001650D2" w:rsidRPr="001650D2" w:rsidRDefault="001650D2" w:rsidP="001650D2">
      <w:pPr>
        <w:ind w:firstLine="709"/>
        <w:jc w:val="both"/>
        <w:rPr>
          <w:sz w:val="28"/>
          <w:szCs w:val="28"/>
        </w:rPr>
      </w:pPr>
      <w:r w:rsidRPr="001650D2">
        <w:rPr>
          <w:sz w:val="28"/>
          <w:szCs w:val="28"/>
        </w:rPr>
        <w:t>- надання в оренду фізичним і юридичним особам – 13 земельних ділянок;</w:t>
      </w:r>
    </w:p>
    <w:p w14:paraId="63EC4AC9" w14:textId="77777777" w:rsidR="001650D2" w:rsidRPr="001650D2" w:rsidRDefault="001650D2" w:rsidP="001650D2">
      <w:pPr>
        <w:ind w:firstLine="709"/>
        <w:jc w:val="both"/>
        <w:rPr>
          <w:sz w:val="28"/>
          <w:szCs w:val="28"/>
        </w:rPr>
      </w:pPr>
      <w:r w:rsidRPr="001650D2">
        <w:rPr>
          <w:sz w:val="28"/>
          <w:szCs w:val="28"/>
        </w:rPr>
        <w:t>- надання дозволів на виготовлення документацій із землеустрою на  - 33 земельних ділянок;</w:t>
      </w:r>
    </w:p>
    <w:p w14:paraId="7AFDEC9D" w14:textId="77777777" w:rsidR="001650D2" w:rsidRPr="001650D2" w:rsidRDefault="001650D2" w:rsidP="001650D2">
      <w:pPr>
        <w:ind w:firstLine="709"/>
        <w:jc w:val="both"/>
        <w:rPr>
          <w:sz w:val="28"/>
          <w:szCs w:val="28"/>
        </w:rPr>
      </w:pPr>
      <w:r w:rsidRPr="001650D2">
        <w:rPr>
          <w:sz w:val="28"/>
          <w:szCs w:val="28"/>
        </w:rPr>
        <w:t>- резервування для потреб Львівської міської територіальної громади – 2 земельні ділянки.</w:t>
      </w:r>
    </w:p>
    <w:p w14:paraId="7A6B3CF1" w14:textId="77777777" w:rsidR="001650D2" w:rsidRPr="001650D2" w:rsidRDefault="001650D2" w:rsidP="001650D2">
      <w:pPr>
        <w:ind w:firstLine="709"/>
        <w:jc w:val="both"/>
        <w:rPr>
          <w:sz w:val="28"/>
          <w:szCs w:val="28"/>
        </w:rPr>
      </w:pPr>
      <w:r w:rsidRPr="001650D2">
        <w:rPr>
          <w:sz w:val="28"/>
          <w:szCs w:val="28"/>
        </w:rPr>
        <w:t>Загалом управлінням, протягом 2024 року, підготовлено для подання на розгляд ради 879 проектів ухвал.</w:t>
      </w:r>
    </w:p>
    <w:p w14:paraId="7F0DD7C4" w14:textId="77777777" w:rsidR="001650D2" w:rsidRPr="001650D2" w:rsidRDefault="001650D2" w:rsidP="001650D2">
      <w:pPr>
        <w:ind w:firstLine="709"/>
        <w:jc w:val="both"/>
        <w:rPr>
          <w:sz w:val="28"/>
          <w:szCs w:val="28"/>
        </w:rPr>
      </w:pPr>
      <w:r w:rsidRPr="001650D2">
        <w:rPr>
          <w:sz w:val="28"/>
          <w:szCs w:val="28"/>
        </w:rPr>
        <w:t xml:space="preserve">З метою встановлення місця розташування об’єктів землеустрою, їх меж, розмірів, правового статусу, виявлення земель, що не використовуються, здійснено інвентаризацію населених пунктів: селище Брюховичі,  с. Рясне-Руська, селище Брюховичі. с. </w:t>
      </w:r>
      <w:proofErr w:type="spellStart"/>
      <w:r w:rsidRPr="001650D2">
        <w:rPr>
          <w:sz w:val="28"/>
          <w:szCs w:val="28"/>
        </w:rPr>
        <w:t>Підрясне</w:t>
      </w:r>
      <w:proofErr w:type="spellEnd"/>
      <w:r w:rsidRPr="001650D2">
        <w:rPr>
          <w:sz w:val="28"/>
          <w:szCs w:val="28"/>
        </w:rPr>
        <w:t>, с. Воля-</w:t>
      </w:r>
      <w:proofErr w:type="spellStart"/>
      <w:r w:rsidRPr="001650D2">
        <w:rPr>
          <w:sz w:val="28"/>
          <w:szCs w:val="28"/>
        </w:rPr>
        <w:t>Гомулецька</w:t>
      </w:r>
      <w:proofErr w:type="spellEnd"/>
      <w:r w:rsidRPr="001650D2">
        <w:rPr>
          <w:sz w:val="28"/>
          <w:szCs w:val="28"/>
        </w:rPr>
        <w:t xml:space="preserve">, с. Гряда, с. Зашків, с. </w:t>
      </w:r>
      <w:proofErr w:type="spellStart"/>
      <w:r w:rsidRPr="001650D2">
        <w:rPr>
          <w:sz w:val="28"/>
          <w:szCs w:val="28"/>
        </w:rPr>
        <w:t>Зарудці</w:t>
      </w:r>
      <w:proofErr w:type="spellEnd"/>
      <w:r w:rsidRPr="001650D2">
        <w:rPr>
          <w:sz w:val="28"/>
          <w:szCs w:val="28"/>
        </w:rPr>
        <w:t>, с. Завадів.   </w:t>
      </w:r>
    </w:p>
    <w:p w14:paraId="511B81E6" w14:textId="77777777" w:rsidR="001650D2" w:rsidRPr="001650D2" w:rsidRDefault="001650D2" w:rsidP="001650D2">
      <w:pPr>
        <w:ind w:firstLine="709"/>
        <w:jc w:val="both"/>
        <w:rPr>
          <w:sz w:val="28"/>
          <w:szCs w:val="28"/>
        </w:rPr>
      </w:pPr>
      <w:r w:rsidRPr="001650D2">
        <w:rPr>
          <w:sz w:val="28"/>
          <w:szCs w:val="28"/>
        </w:rPr>
        <w:t>З метою збереження зелених насаджень та місць для відпочинку населення міста Львова та інших населених пунктів територіальної громади, управлінням постійно здійснюється аналіз територій які використовуються для зазначених потреб, зокрема опрацьовуються звернення громадян, районних адміністрацій, депутатських запитів тощо на предмет подання ними пропозицій щодо облаштування земельних ділянок скверів, парків тощо. Як результат у  2024 році управлінням підготовлено ухвали якими:</w:t>
      </w:r>
    </w:p>
    <w:p w14:paraId="27532C99" w14:textId="77777777" w:rsidR="001650D2" w:rsidRPr="001650D2" w:rsidRDefault="001650D2" w:rsidP="001650D2">
      <w:pPr>
        <w:ind w:firstLine="709"/>
        <w:jc w:val="both"/>
        <w:rPr>
          <w:sz w:val="28"/>
          <w:szCs w:val="28"/>
        </w:rPr>
      </w:pPr>
      <w:r w:rsidRPr="001650D2">
        <w:rPr>
          <w:sz w:val="28"/>
          <w:szCs w:val="28"/>
        </w:rPr>
        <w:t>Включено в перелік скверів/парків (надано дозвіл на відведення) –  11 земельних ділянок загальною площею  9,6276  га:</w:t>
      </w:r>
    </w:p>
    <w:p w14:paraId="3CE2AD78" w14:textId="77777777" w:rsidR="001650D2" w:rsidRPr="001650D2" w:rsidRDefault="001650D2" w:rsidP="001650D2">
      <w:pPr>
        <w:numPr>
          <w:ilvl w:val="0"/>
          <w:numId w:val="17"/>
        </w:numPr>
        <w:jc w:val="both"/>
        <w:rPr>
          <w:sz w:val="28"/>
          <w:szCs w:val="28"/>
        </w:rPr>
      </w:pPr>
      <w:r w:rsidRPr="001650D2">
        <w:rPr>
          <w:sz w:val="28"/>
          <w:szCs w:val="28"/>
        </w:rPr>
        <w:t>с. Гряда, на вул. Задвір’я – вул. Парковій – сквер площею 0,8100 га</w:t>
      </w:r>
    </w:p>
    <w:p w14:paraId="5F259DCC" w14:textId="77777777" w:rsidR="001650D2" w:rsidRPr="001650D2" w:rsidRDefault="001650D2" w:rsidP="001650D2">
      <w:pPr>
        <w:numPr>
          <w:ilvl w:val="0"/>
          <w:numId w:val="17"/>
        </w:numPr>
        <w:jc w:val="both"/>
        <w:rPr>
          <w:sz w:val="28"/>
          <w:szCs w:val="28"/>
        </w:rPr>
      </w:pPr>
      <w:r w:rsidRPr="001650D2">
        <w:rPr>
          <w:sz w:val="28"/>
          <w:szCs w:val="28"/>
        </w:rPr>
        <w:t>селище Брюховичі, на вул. Львівській – сквер площею 0,3168 га</w:t>
      </w:r>
    </w:p>
    <w:p w14:paraId="412386B5" w14:textId="77777777" w:rsidR="001650D2" w:rsidRPr="001650D2" w:rsidRDefault="001650D2" w:rsidP="001650D2">
      <w:pPr>
        <w:numPr>
          <w:ilvl w:val="0"/>
          <w:numId w:val="17"/>
        </w:numPr>
        <w:jc w:val="both"/>
        <w:rPr>
          <w:sz w:val="28"/>
          <w:szCs w:val="28"/>
        </w:rPr>
      </w:pPr>
      <w:r w:rsidRPr="001650D2">
        <w:rPr>
          <w:sz w:val="28"/>
          <w:szCs w:val="28"/>
        </w:rPr>
        <w:t>м. Дубляни, на вул. Зеленій - сквер площею 0,0405 га</w:t>
      </w:r>
    </w:p>
    <w:p w14:paraId="0AF3A14D" w14:textId="77777777" w:rsidR="001650D2" w:rsidRPr="001650D2" w:rsidRDefault="001650D2" w:rsidP="001650D2">
      <w:pPr>
        <w:numPr>
          <w:ilvl w:val="0"/>
          <w:numId w:val="17"/>
        </w:numPr>
        <w:jc w:val="both"/>
        <w:rPr>
          <w:sz w:val="28"/>
          <w:szCs w:val="28"/>
        </w:rPr>
      </w:pPr>
      <w:r w:rsidRPr="001650D2">
        <w:rPr>
          <w:sz w:val="28"/>
          <w:szCs w:val="28"/>
        </w:rPr>
        <w:t>селище Рудно - сквер площею 0,3041 га</w:t>
      </w:r>
    </w:p>
    <w:p w14:paraId="3F7FCEC1" w14:textId="77777777" w:rsidR="001650D2" w:rsidRPr="001650D2" w:rsidRDefault="001650D2" w:rsidP="001650D2">
      <w:pPr>
        <w:numPr>
          <w:ilvl w:val="0"/>
          <w:numId w:val="17"/>
        </w:numPr>
        <w:jc w:val="both"/>
        <w:rPr>
          <w:sz w:val="28"/>
          <w:szCs w:val="28"/>
        </w:rPr>
      </w:pPr>
      <w:r w:rsidRPr="001650D2">
        <w:rPr>
          <w:sz w:val="28"/>
          <w:szCs w:val="28"/>
        </w:rPr>
        <w:t>селище Рудно, на вул. М. Грушевського, вул. І. Огієнка, вул. Озерній, вул. А. Шептицького - парк площею 3,6706 га</w:t>
      </w:r>
    </w:p>
    <w:p w14:paraId="252B9C67" w14:textId="77777777" w:rsidR="001650D2" w:rsidRPr="001650D2" w:rsidRDefault="001650D2" w:rsidP="001650D2">
      <w:pPr>
        <w:numPr>
          <w:ilvl w:val="0"/>
          <w:numId w:val="17"/>
        </w:numPr>
        <w:jc w:val="both"/>
        <w:rPr>
          <w:sz w:val="28"/>
          <w:szCs w:val="28"/>
        </w:rPr>
      </w:pPr>
      <w:proofErr w:type="spellStart"/>
      <w:r w:rsidRPr="001650D2">
        <w:rPr>
          <w:sz w:val="28"/>
          <w:szCs w:val="28"/>
        </w:rPr>
        <w:t>м.Львів</w:t>
      </w:r>
      <w:proofErr w:type="spellEnd"/>
      <w:r w:rsidRPr="001650D2">
        <w:rPr>
          <w:sz w:val="28"/>
          <w:szCs w:val="28"/>
        </w:rPr>
        <w:t>, на вул. Пилипа Орлика – парк орієнтовною площею 3,2 га</w:t>
      </w:r>
    </w:p>
    <w:p w14:paraId="151BF08A" w14:textId="77777777" w:rsidR="001650D2" w:rsidRPr="001650D2" w:rsidRDefault="001650D2" w:rsidP="001650D2">
      <w:pPr>
        <w:numPr>
          <w:ilvl w:val="0"/>
          <w:numId w:val="17"/>
        </w:numPr>
        <w:jc w:val="both"/>
        <w:rPr>
          <w:sz w:val="28"/>
          <w:szCs w:val="28"/>
        </w:rPr>
      </w:pPr>
      <w:r w:rsidRPr="001650D2">
        <w:rPr>
          <w:sz w:val="28"/>
          <w:szCs w:val="28"/>
        </w:rPr>
        <w:t>м. Львів, вул. Чернігівській (біля будинку № 21) - 0,3006 га (включено в перелік скверів)</w:t>
      </w:r>
    </w:p>
    <w:p w14:paraId="6BE79ECB" w14:textId="77777777" w:rsidR="001650D2" w:rsidRPr="001650D2" w:rsidRDefault="001650D2" w:rsidP="001650D2">
      <w:pPr>
        <w:numPr>
          <w:ilvl w:val="0"/>
          <w:numId w:val="17"/>
        </w:numPr>
        <w:jc w:val="both"/>
        <w:rPr>
          <w:sz w:val="28"/>
          <w:szCs w:val="28"/>
        </w:rPr>
      </w:pPr>
      <w:r w:rsidRPr="001650D2">
        <w:rPr>
          <w:sz w:val="28"/>
          <w:szCs w:val="28"/>
        </w:rPr>
        <w:t>м. Львів, вул. Севастопольській – вул. Чернігівській - 0,0270 га (включено в перелік скверів)</w:t>
      </w:r>
    </w:p>
    <w:p w14:paraId="2FC3C895" w14:textId="77777777" w:rsidR="001650D2" w:rsidRPr="001650D2" w:rsidRDefault="001650D2" w:rsidP="001650D2">
      <w:pPr>
        <w:numPr>
          <w:ilvl w:val="0"/>
          <w:numId w:val="17"/>
        </w:numPr>
        <w:jc w:val="both"/>
        <w:rPr>
          <w:sz w:val="28"/>
          <w:szCs w:val="28"/>
        </w:rPr>
      </w:pPr>
      <w:r w:rsidRPr="001650D2">
        <w:rPr>
          <w:sz w:val="28"/>
          <w:szCs w:val="28"/>
        </w:rPr>
        <w:t xml:space="preserve">м. Львів, “Сквер ім. Олега Бабія” в районі будинків №№ 40, 42, 54 на вул. </w:t>
      </w:r>
      <w:proofErr w:type="spellStart"/>
      <w:r w:rsidRPr="001650D2">
        <w:rPr>
          <w:sz w:val="28"/>
          <w:szCs w:val="28"/>
        </w:rPr>
        <w:t>Гната</w:t>
      </w:r>
      <w:proofErr w:type="spellEnd"/>
      <w:r w:rsidRPr="001650D2">
        <w:rPr>
          <w:sz w:val="28"/>
          <w:szCs w:val="28"/>
        </w:rPr>
        <w:t xml:space="preserve"> Хоткевича у м. Львові та ліцеїв “</w:t>
      </w:r>
      <w:proofErr w:type="spellStart"/>
      <w:r w:rsidRPr="001650D2">
        <w:rPr>
          <w:sz w:val="28"/>
          <w:szCs w:val="28"/>
        </w:rPr>
        <w:t>Оріяна</w:t>
      </w:r>
      <w:proofErr w:type="spellEnd"/>
      <w:r w:rsidRPr="001650D2">
        <w:rPr>
          <w:sz w:val="28"/>
          <w:szCs w:val="28"/>
        </w:rPr>
        <w:t>” і “Сихівський” - 0,5 га (включено в перелік скверів)</w:t>
      </w:r>
    </w:p>
    <w:p w14:paraId="04F2D945" w14:textId="77777777" w:rsidR="001650D2" w:rsidRPr="001650D2" w:rsidRDefault="001650D2" w:rsidP="001650D2">
      <w:pPr>
        <w:numPr>
          <w:ilvl w:val="0"/>
          <w:numId w:val="17"/>
        </w:numPr>
        <w:jc w:val="both"/>
        <w:rPr>
          <w:sz w:val="28"/>
          <w:szCs w:val="28"/>
        </w:rPr>
      </w:pPr>
      <w:r w:rsidRPr="001650D2">
        <w:rPr>
          <w:sz w:val="28"/>
          <w:szCs w:val="28"/>
        </w:rPr>
        <w:t xml:space="preserve">м. Львів, вул. І. </w:t>
      </w:r>
      <w:proofErr w:type="spellStart"/>
      <w:r w:rsidRPr="001650D2">
        <w:rPr>
          <w:sz w:val="28"/>
          <w:szCs w:val="28"/>
        </w:rPr>
        <w:t>Карпинця</w:t>
      </w:r>
      <w:proofErr w:type="spellEnd"/>
      <w:r w:rsidRPr="001650D2">
        <w:rPr>
          <w:sz w:val="28"/>
          <w:szCs w:val="28"/>
        </w:rPr>
        <w:t xml:space="preserve"> (біля будинку № 18) - 0,0780 га (включено в перелік скверів)</w:t>
      </w:r>
    </w:p>
    <w:p w14:paraId="7385D713" w14:textId="77777777" w:rsidR="001650D2" w:rsidRPr="001650D2" w:rsidRDefault="001650D2" w:rsidP="001650D2">
      <w:pPr>
        <w:numPr>
          <w:ilvl w:val="0"/>
          <w:numId w:val="17"/>
        </w:numPr>
        <w:jc w:val="both"/>
        <w:rPr>
          <w:sz w:val="28"/>
          <w:szCs w:val="28"/>
        </w:rPr>
      </w:pPr>
      <w:r w:rsidRPr="001650D2">
        <w:rPr>
          <w:sz w:val="28"/>
          <w:szCs w:val="28"/>
        </w:rPr>
        <w:t>м. Львів, вул. Хлібна – вул. М. Пимоненка - 0,38 га (включено в перелік скверів)</w:t>
      </w:r>
    </w:p>
    <w:p w14:paraId="7098D7C7" w14:textId="77777777" w:rsidR="001650D2" w:rsidRPr="001650D2" w:rsidRDefault="001650D2" w:rsidP="001650D2">
      <w:pPr>
        <w:ind w:firstLine="709"/>
        <w:jc w:val="both"/>
        <w:rPr>
          <w:sz w:val="28"/>
          <w:szCs w:val="28"/>
        </w:rPr>
      </w:pPr>
      <w:r w:rsidRPr="001650D2">
        <w:rPr>
          <w:sz w:val="28"/>
          <w:szCs w:val="28"/>
        </w:rPr>
        <w:t>Оформлено землекористування парків (сформована ділянка та прийнято ухвалу міської ради про передачу в користування) загальною площею 3,6064 га:</w:t>
      </w:r>
    </w:p>
    <w:p w14:paraId="329AF271" w14:textId="77777777" w:rsidR="001650D2" w:rsidRPr="001650D2" w:rsidRDefault="001650D2" w:rsidP="001650D2">
      <w:pPr>
        <w:numPr>
          <w:ilvl w:val="0"/>
          <w:numId w:val="18"/>
        </w:numPr>
        <w:jc w:val="both"/>
        <w:rPr>
          <w:sz w:val="28"/>
          <w:szCs w:val="28"/>
        </w:rPr>
      </w:pPr>
      <w:r w:rsidRPr="001650D2">
        <w:rPr>
          <w:sz w:val="28"/>
          <w:szCs w:val="28"/>
        </w:rPr>
        <w:t>м. Львів, вул. В. Липинського – вул. А. Лінкольна - 3,6064 га</w:t>
      </w:r>
    </w:p>
    <w:p w14:paraId="7D53AA58" w14:textId="77777777" w:rsidR="001650D2" w:rsidRPr="001650D2" w:rsidRDefault="001650D2" w:rsidP="001650D2">
      <w:pPr>
        <w:ind w:firstLine="709"/>
        <w:jc w:val="both"/>
        <w:rPr>
          <w:sz w:val="28"/>
          <w:szCs w:val="28"/>
        </w:rPr>
      </w:pPr>
      <w:r w:rsidRPr="001650D2">
        <w:rPr>
          <w:sz w:val="28"/>
          <w:szCs w:val="28"/>
        </w:rPr>
        <w:t>Оформлено землекористування скверів в кількості 10 земельних ділянок площею 6,6167 га (сформована ділянка та прийнято ухвалу міської ради про передачу в користування):</w:t>
      </w:r>
    </w:p>
    <w:p w14:paraId="0DBAF53F" w14:textId="77777777" w:rsidR="001650D2" w:rsidRPr="001650D2" w:rsidRDefault="001650D2" w:rsidP="001650D2">
      <w:pPr>
        <w:numPr>
          <w:ilvl w:val="0"/>
          <w:numId w:val="19"/>
        </w:numPr>
        <w:jc w:val="both"/>
        <w:rPr>
          <w:sz w:val="28"/>
          <w:szCs w:val="28"/>
        </w:rPr>
      </w:pPr>
      <w:r w:rsidRPr="001650D2">
        <w:rPr>
          <w:sz w:val="28"/>
          <w:szCs w:val="28"/>
        </w:rPr>
        <w:t>селище Брюховичі на вул. Незалежності України – вул. Дитячій  - 1,4309 га </w:t>
      </w:r>
    </w:p>
    <w:p w14:paraId="585F2E5A" w14:textId="77777777" w:rsidR="001650D2" w:rsidRPr="001650D2" w:rsidRDefault="001650D2" w:rsidP="001650D2">
      <w:pPr>
        <w:numPr>
          <w:ilvl w:val="0"/>
          <w:numId w:val="19"/>
        </w:numPr>
        <w:jc w:val="both"/>
        <w:rPr>
          <w:sz w:val="28"/>
          <w:szCs w:val="28"/>
        </w:rPr>
      </w:pPr>
      <w:r w:rsidRPr="001650D2">
        <w:rPr>
          <w:sz w:val="28"/>
          <w:szCs w:val="28"/>
        </w:rPr>
        <w:t>м. Львів, вул. А. Волошина - сквер площею 0,0473 га </w:t>
      </w:r>
    </w:p>
    <w:p w14:paraId="568222F0" w14:textId="77777777" w:rsidR="001650D2" w:rsidRPr="001650D2" w:rsidRDefault="001650D2" w:rsidP="001650D2">
      <w:pPr>
        <w:numPr>
          <w:ilvl w:val="0"/>
          <w:numId w:val="19"/>
        </w:numPr>
        <w:jc w:val="both"/>
        <w:rPr>
          <w:sz w:val="28"/>
          <w:szCs w:val="28"/>
        </w:rPr>
      </w:pPr>
      <w:r w:rsidRPr="001650D2">
        <w:rPr>
          <w:sz w:val="28"/>
          <w:szCs w:val="28"/>
        </w:rPr>
        <w:t>м. Львів, вул. Городоцька біля Львівського державного цирку - сквер площею 0,7842 га</w:t>
      </w:r>
    </w:p>
    <w:p w14:paraId="59832EC6" w14:textId="77777777" w:rsidR="001650D2" w:rsidRPr="001650D2" w:rsidRDefault="001650D2" w:rsidP="001650D2">
      <w:pPr>
        <w:numPr>
          <w:ilvl w:val="0"/>
          <w:numId w:val="19"/>
        </w:numPr>
        <w:jc w:val="both"/>
        <w:rPr>
          <w:sz w:val="28"/>
          <w:szCs w:val="28"/>
        </w:rPr>
      </w:pPr>
      <w:r w:rsidRPr="001650D2">
        <w:rPr>
          <w:sz w:val="28"/>
          <w:szCs w:val="28"/>
        </w:rPr>
        <w:t>м. Львів, вул. вул. Героїв УПА біля будинку № 76 - сквер площею 0,1550 га</w:t>
      </w:r>
    </w:p>
    <w:p w14:paraId="18A636C0" w14:textId="77777777" w:rsidR="001650D2" w:rsidRPr="001650D2" w:rsidRDefault="001650D2" w:rsidP="001650D2">
      <w:pPr>
        <w:numPr>
          <w:ilvl w:val="0"/>
          <w:numId w:val="19"/>
        </w:numPr>
        <w:jc w:val="both"/>
        <w:rPr>
          <w:sz w:val="28"/>
          <w:szCs w:val="28"/>
        </w:rPr>
      </w:pPr>
      <w:r w:rsidRPr="001650D2">
        <w:rPr>
          <w:sz w:val="28"/>
          <w:szCs w:val="28"/>
        </w:rPr>
        <w:t xml:space="preserve">м. Львів, вул. </w:t>
      </w:r>
      <w:proofErr w:type="spellStart"/>
      <w:r w:rsidRPr="001650D2">
        <w:rPr>
          <w:sz w:val="28"/>
          <w:szCs w:val="28"/>
        </w:rPr>
        <w:t>Клепарівська</w:t>
      </w:r>
      <w:proofErr w:type="spellEnd"/>
      <w:r w:rsidRPr="001650D2">
        <w:rPr>
          <w:sz w:val="28"/>
          <w:szCs w:val="28"/>
        </w:rPr>
        <w:t xml:space="preserve"> - сквер площею 1,3748 га</w:t>
      </w:r>
    </w:p>
    <w:p w14:paraId="3B8F2EE7" w14:textId="77777777" w:rsidR="001650D2" w:rsidRPr="001650D2" w:rsidRDefault="001650D2" w:rsidP="001650D2">
      <w:pPr>
        <w:numPr>
          <w:ilvl w:val="0"/>
          <w:numId w:val="19"/>
        </w:numPr>
        <w:jc w:val="both"/>
        <w:rPr>
          <w:sz w:val="28"/>
          <w:szCs w:val="28"/>
        </w:rPr>
      </w:pPr>
      <w:r w:rsidRPr="001650D2">
        <w:rPr>
          <w:sz w:val="28"/>
          <w:szCs w:val="28"/>
        </w:rPr>
        <w:t xml:space="preserve">м. Львів, на розі вул. Каштанової – вул. Є. </w:t>
      </w:r>
      <w:proofErr w:type="spellStart"/>
      <w:r w:rsidRPr="001650D2">
        <w:rPr>
          <w:sz w:val="28"/>
          <w:szCs w:val="28"/>
        </w:rPr>
        <w:t>Ярошинської</w:t>
      </w:r>
      <w:proofErr w:type="spellEnd"/>
      <w:r w:rsidRPr="001650D2">
        <w:rPr>
          <w:sz w:val="28"/>
          <w:szCs w:val="28"/>
        </w:rPr>
        <w:t xml:space="preserve"> - сквер площею 0,2063 га</w:t>
      </w:r>
    </w:p>
    <w:p w14:paraId="7F0734DF" w14:textId="77777777" w:rsidR="001650D2" w:rsidRPr="001650D2" w:rsidRDefault="001650D2" w:rsidP="001650D2">
      <w:pPr>
        <w:numPr>
          <w:ilvl w:val="0"/>
          <w:numId w:val="19"/>
        </w:numPr>
        <w:jc w:val="both"/>
        <w:rPr>
          <w:sz w:val="28"/>
          <w:szCs w:val="28"/>
        </w:rPr>
      </w:pPr>
      <w:r w:rsidRPr="001650D2">
        <w:rPr>
          <w:sz w:val="28"/>
          <w:szCs w:val="28"/>
        </w:rPr>
        <w:t xml:space="preserve">м. Львів, вул. Тракт </w:t>
      </w:r>
      <w:proofErr w:type="spellStart"/>
      <w:r w:rsidRPr="001650D2">
        <w:rPr>
          <w:sz w:val="28"/>
          <w:szCs w:val="28"/>
        </w:rPr>
        <w:t>Глинянський</w:t>
      </w:r>
      <w:proofErr w:type="spellEnd"/>
      <w:r w:rsidRPr="001650D2">
        <w:rPr>
          <w:sz w:val="28"/>
          <w:szCs w:val="28"/>
        </w:rPr>
        <w:t xml:space="preserve"> (біля будинку № 139) - сквер площею 0,3714 га</w:t>
      </w:r>
    </w:p>
    <w:p w14:paraId="528450DD" w14:textId="77777777" w:rsidR="001650D2" w:rsidRPr="001650D2" w:rsidRDefault="001650D2" w:rsidP="001650D2">
      <w:pPr>
        <w:numPr>
          <w:ilvl w:val="0"/>
          <w:numId w:val="19"/>
        </w:numPr>
        <w:jc w:val="both"/>
        <w:rPr>
          <w:sz w:val="28"/>
          <w:szCs w:val="28"/>
        </w:rPr>
      </w:pPr>
      <w:r w:rsidRPr="001650D2">
        <w:rPr>
          <w:sz w:val="28"/>
          <w:szCs w:val="28"/>
        </w:rPr>
        <w:t>м. Львів, вул. Пластова - сквер площею 0,8308 га</w:t>
      </w:r>
    </w:p>
    <w:p w14:paraId="391EFFE2" w14:textId="77777777" w:rsidR="001650D2" w:rsidRPr="001650D2" w:rsidRDefault="001650D2" w:rsidP="001650D2">
      <w:pPr>
        <w:numPr>
          <w:ilvl w:val="0"/>
          <w:numId w:val="19"/>
        </w:numPr>
        <w:jc w:val="both"/>
        <w:rPr>
          <w:sz w:val="28"/>
          <w:szCs w:val="28"/>
        </w:rPr>
      </w:pPr>
      <w:r w:rsidRPr="001650D2">
        <w:rPr>
          <w:sz w:val="28"/>
          <w:szCs w:val="28"/>
        </w:rPr>
        <w:t xml:space="preserve">м. Львів, вул. </w:t>
      </w:r>
      <w:proofErr w:type="spellStart"/>
      <w:r w:rsidRPr="001650D2">
        <w:rPr>
          <w:sz w:val="28"/>
          <w:szCs w:val="28"/>
        </w:rPr>
        <w:t>Солом’янка</w:t>
      </w:r>
      <w:proofErr w:type="spellEnd"/>
      <w:r w:rsidRPr="001650D2">
        <w:rPr>
          <w:sz w:val="28"/>
          <w:szCs w:val="28"/>
        </w:rPr>
        <w:t xml:space="preserve"> - сквер площею 0,1176 га</w:t>
      </w:r>
    </w:p>
    <w:p w14:paraId="754B5385" w14:textId="77777777" w:rsidR="001650D2" w:rsidRPr="001650D2" w:rsidRDefault="001650D2" w:rsidP="001650D2">
      <w:pPr>
        <w:numPr>
          <w:ilvl w:val="0"/>
          <w:numId w:val="19"/>
        </w:numPr>
        <w:jc w:val="both"/>
        <w:rPr>
          <w:sz w:val="28"/>
          <w:szCs w:val="28"/>
        </w:rPr>
      </w:pPr>
      <w:r w:rsidRPr="001650D2">
        <w:rPr>
          <w:sz w:val="28"/>
          <w:szCs w:val="28"/>
        </w:rPr>
        <w:t xml:space="preserve">м. Львів, </w:t>
      </w:r>
      <w:proofErr w:type="spellStart"/>
      <w:r w:rsidRPr="001650D2">
        <w:rPr>
          <w:sz w:val="28"/>
          <w:szCs w:val="28"/>
        </w:rPr>
        <w:t>просп</w:t>
      </w:r>
      <w:proofErr w:type="spellEnd"/>
      <w:r w:rsidRPr="001650D2">
        <w:rPr>
          <w:sz w:val="28"/>
          <w:szCs w:val="28"/>
        </w:rPr>
        <w:t xml:space="preserve">. Червоної Калини – вул. Сихівській – вул. </w:t>
      </w:r>
      <w:proofErr w:type="spellStart"/>
      <w:r w:rsidRPr="001650D2">
        <w:rPr>
          <w:sz w:val="28"/>
          <w:szCs w:val="28"/>
        </w:rPr>
        <w:t>Зубрівській</w:t>
      </w:r>
      <w:proofErr w:type="spellEnd"/>
      <w:r w:rsidRPr="001650D2">
        <w:rPr>
          <w:sz w:val="28"/>
          <w:szCs w:val="28"/>
        </w:rPr>
        <w:t xml:space="preserve"> - сквер площею 1,2984 га</w:t>
      </w:r>
    </w:p>
    <w:p w14:paraId="65D00E06" w14:textId="77777777" w:rsidR="001650D2" w:rsidRPr="001650D2" w:rsidRDefault="001650D2" w:rsidP="001650D2">
      <w:pPr>
        <w:ind w:firstLine="709"/>
        <w:jc w:val="both"/>
        <w:rPr>
          <w:sz w:val="28"/>
          <w:szCs w:val="28"/>
        </w:rPr>
      </w:pPr>
      <w:r w:rsidRPr="001650D2">
        <w:rPr>
          <w:sz w:val="28"/>
          <w:szCs w:val="28"/>
        </w:rPr>
        <w:t>З метою встановлення меж об’єкта природо-заповідного фонду регіонального ландшафтного парку “</w:t>
      </w:r>
      <w:proofErr w:type="spellStart"/>
      <w:r w:rsidRPr="001650D2">
        <w:rPr>
          <w:sz w:val="28"/>
          <w:szCs w:val="28"/>
        </w:rPr>
        <w:t>Знесіння</w:t>
      </w:r>
      <w:proofErr w:type="spellEnd"/>
      <w:r w:rsidRPr="001650D2">
        <w:rPr>
          <w:sz w:val="28"/>
          <w:szCs w:val="28"/>
        </w:rPr>
        <w:t>”, надано регіональному ландшафтному парку “</w:t>
      </w:r>
      <w:proofErr w:type="spellStart"/>
      <w:r w:rsidRPr="001650D2">
        <w:rPr>
          <w:sz w:val="28"/>
          <w:szCs w:val="28"/>
        </w:rPr>
        <w:t>Знесіння</w:t>
      </w:r>
      <w:proofErr w:type="spellEnd"/>
      <w:r w:rsidRPr="001650D2">
        <w:rPr>
          <w:sz w:val="28"/>
          <w:szCs w:val="28"/>
        </w:rPr>
        <w:t>” дозвіл на розроблення технічної документації із землеустрою щодо встановлення меж земельних ділянок в натурі (на місцевості) для обслуговування території регіонального ландшафтного парку “</w:t>
      </w:r>
      <w:proofErr w:type="spellStart"/>
      <w:r w:rsidRPr="001650D2">
        <w:rPr>
          <w:sz w:val="28"/>
          <w:szCs w:val="28"/>
        </w:rPr>
        <w:t>Знесіння</w:t>
      </w:r>
      <w:proofErr w:type="spellEnd"/>
      <w:r w:rsidRPr="001650D2">
        <w:rPr>
          <w:sz w:val="28"/>
          <w:szCs w:val="28"/>
        </w:rPr>
        <w:t>” у кількості 22 земельні ділянки загальною площею 153,6903 га.</w:t>
      </w:r>
    </w:p>
    <w:p w14:paraId="79B6EDFE" w14:textId="77777777" w:rsidR="001650D2" w:rsidRPr="001650D2" w:rsidRDefault="001650D2" w:rsidP="001650D2">
      <w:pPr>
        <w:ind w:firstLine="709"/>
        <w:jc w:val="both"/>
        <w:rPr>
          <w:sz w:val="28"/>
          <w:szCs w:val="28"/>
        </w:rPr>
      </w:pPr>
      <w:r w:rsidRPr="001650D2">
        <w:rPr>
          <w:sz w:val="28"/>
          <w:szCs w:val="28"/>
        </w:rPr>
        <w:t>Також, департаменту екології та природних ресурсів Львівської обласної державної адміністрації надано дозвіл на розроблення проекту землеустрою щодо організації і встановлення меж території природно-заповідного фонду – парку-пам’ятки садово-паркового мистецтва місцевого значення "</w:t>
      </w:r>
      <w:proofErr w:type="spellStart"/>
      <w:r w:rsidRPr="001650D2">
        <w:rPr>
          <w:sz w:val="28"/>
          <w:szCs w:val="28"/>
        </w:rPr>
        <w:t>Кульпарків</w:t>
      </w:r>
      <w:proofErr w:type="spellEnd"/>
      <w:r w:rsidRPr="001650D2">
        <w:rPr>
          <w:sz w:val="28"/>
          <w:szCs w:val="28"/>
        </w:rPr>
        <w:t>" орієнтовною загальною площею 16,22 га (без вилучення земельних ділянок в існуючих користувачів). </w:t>
      </w:r>
    </w:p>
    <w:p w14:paraId="79D5261A" w14:textId="7821DF03" w:rsidR="001650D2" w:rsidRPr="001650D2" w:rsidRDefault="001650D2" w:rsidP="001650D2">
      <w:pPr>
        <w:ind w:firstLine="709"/>
        <w:jc w:val="both"/>
        <w:rPr>
          <w:sz w:val="28"/>
          <w:szCs w:val="28"/>
        </w:rPr>
      </w:pPr>
      <w:r w:rsidRPr="001650D2">
        <w:rPr>
          <w:sz w:val="28"/>
          <w:szCs w:val="28"/>
        </w:rPr>
        <w:t xml:space="preserve">З метою забезпечення структурних підрозділів управління та інших органів виконавчої влади Львівської міської ради необхідною для прийняття рішень інформацією, проводився аналіз та інвентаризація об’єктів, земельних ділянок та територій різного цільового призначення та різного об’єму, зокрема земельних ділянок які використовуються для АЗС. Облік земельних ділянок приватної власності на території приєднаних населених пунктів щодо відновлення </w:t>
      </w:r>
      <w:proofErr w:type="spellStart"/>
      <w:r w:rsidRPr="001650D2">
        <w:rPr>
          <w:sz w:val="28"/>
          <w:szCs w:val="28"/>
        </w:rPr>
        <w:t>погосподарського</w:t>
      </w:r>
      <w:proofErr w:type="spellEnd"/>
      <w:r w:rsidRPr="001650D2">
        <w:rPr>
          <w:sz w:val="28"/>
          <w:szCs w:val="28"/>
        </w:rPr>
        <w:t xml:space="preserve"> обліку та сплати земельного податку (з метою збільшення надходжень до бюджету ЛМТГ) проведено на території селище Брюховичі, селище Рудне, с. Зашків, с. Завадів, с. </w:t>
      </w:r>
      <w:proofErr w:type="spellStart"/>
      <w:r w:rsidRPr="001650D2">
        <w:rPr>
          <w:sz w:val="28"/>
          <w:szCs w:val="28"/>
        </w:rPr>
        <w:t>Зарудці</w:t>
      </w:r>
      <w:proofErr w:type="spellEnd"/>
      <w:r w:rsidRPr="001650D2">
        <w:rPr>
          <w:sz w:val="28"/>
          <w:szCs w:val="28"/>
        </w:rPr>
        <w:t xml:space="preserve">, с. Рясне-Руське, </w:t>
      </w:r>
      <w:proofErr w:type="spellStart"/>
      <w:r w:rsidRPr="001650D2">
        <w:rPr>
          <w:sz w:val="28"/>
          <w:szCs w:val="28"/>
        </w:rPr>
        <w:t>с.Гряда</w:t>
      </w:r>
      <w:proofErr w:type="spellEnd"/>
      <w:r w:rsidRPr="001650D2">
        <w:rPr>
          <w:sz w:val="28"/>
          <w:szCs w:val="28"/>
        </w:rPr>
        <w:t>.</w:t>
      </w:r>
    </w:p>
    <w:p w14:paraId="0123A4F7" w14:textId="77777777" w:rsidR="001650D2" w:rsidRPr="001650D2" w:rsidRDefault="001650D2" w:rsidP="001650D2">
      <w:pPr>
        <w:ind w:firstLine="709"/>
        <w:jc w:val="both"/>
        <w:rPr>
          <w:sz w:val="28"/>
          <w:szCs w:val="28"/>
        </w:rPr>
      </w:pPr>
      <w:r w:rsidRPr="001650D2">
        <w:rPr>
          <w:sz w:val="28"/>
          <w:szCs w:val="28"/>
        </w:rPr>
        <w:t xml:space="preserve">З метою забезпечення ефективного використання земельного фонду Львівської міської територіальної громади підготовлено та міською радою прийнято ухвалу від 08.02.2024 №4414 «Про затвердження управлінню земельних ресурсів департаменту містобудування технічної документації із землеустрою щодо об’єднання земельних ділянок у с. Великі </w:t>
      </w:r>
      <w:proofErr w:type="spellStart"/>
      <w:r w:rsidRPr="001650D2">
        <w:rPr>
          <w:sz w:val="28"/>
          <w:szCs w:val="28"/>
        </w:rPr>
        <w:t>Грибовичі</w:t>
      </w:r>
      <w:proofErr w:type="spellEnd"/>
      <w:r w:rsidRPr="001650D2">
        <w:rPr>
          <w:sz w:val="28"/>
          <w:szCs w:val="28"/>
        </w:rPr>
        <w:t>» відповідно до ухвали прийнято у комунальну власність та зареєстровано речові права (право власності) на земельні ділянки загальною площею 117,0224 га.</w:t>
      </w:r>
    </w:p>
    <w:p w14:paraId="4F7C5266" w14:textId="77777777" w:rsidR="001650D2" w:rsidRPr="001650D2" w:rsidRDefault="001650D2" w:rsidP="001650D2">
      <w:pPr>
        <w:ind w:firstLine="709"/>
        <w:jc w:val="both"/>
        <w:rPr>
          <w:sz w:val="28"/>
          <w:szCs w:val="28"/>
        </w:rPr>
      </w:pPr>
      <w:r w:rsidRPr="001650D2">
        <w:rPr>
          <w:sz w:val="28"/>
          <w:szCs w:val="28"/>
        </w:rPr>
        <w:t>Відповідно до ухвали від 12.09.2024 №5379 «Про державну реєстрацію за Львівською міською територіальною громадою в особі Львівської міської ради земельної ділянки (кадастровий номер 4625887500:01:000:0015)» зареєстровано за Львівською міською територіальною громадою в особі Львівської міської ради право комунальної власності на земельну ділянку площею 1,2000 га.</w:t>
      </w:r>
    </w:p>
    <w:p w14:paraId="6F71F582" w14:textId="77777777" w:rsidR="001650D2" w:rsidRPr="001650D2" w:rsidRDefault="001650D2" w:rsidP="001650D2">
      <w:pPr>
        <w:ind w:firstLine="709"/>
        <w:jc w:val="both"/>
        <w:rPr>
          <w:sz w:val="28"/>
          <w:szCs w:val="28"/>
        </w:rPr>
      </w:pPr>
      <w:r w:rsidRPr="001650D2">
        <w:rPr>
          <w:sz w:val="28"/>
          <w:szCs w:val="28"/>
        </w:rPr>
        <w:t>Опрацьовується та систематизується інформація про вільні земельні ділянки, які можуть бути використані для соціальних потреб громади, або реалізовані на земельних торгах.</w:t>
      </w:r>
    </w:p>
    <w:p w14:paraId="01E47B75" w14:textId="77777777" w:rsidR="001650D2" w:rsidRPr="001650D2" w:rsidRDefault="001650D2" w:rsidP="001650D2">
      <w:pPr>
        <w:ind w:firstLine="709"/>
        <w:jc w:val="both"/>
        <w:rPr>
          <w:sz w:val="28"/>
          <w:szCs w:val="28"/>
        </w:rPr>
      </w:pPr>
      <w:r w:rsidRPr="001650D2">
        <w:rPr>
          <w:sz w:val="28"/>
          <w:szCs w:val="28"/>
        </w:rPr>
        <w:t>Управлінням земельних ресурсів тісно співпрацює з іншими структурними підрозділами Львівської міської ради.</w:t>
      </w:r>
    </w:p>
    <w:p w14:paraId="3560FB77" w14:textId="77777777" w:rsidR="001650D2" w:rsidRPr="001650D2" w:rsidRDefault="001650D2" w:rsidP="001650D2">
      <w:pPr>
        <w:ind w:firstLine="709"/>
        <w:jc w:val="both"/>
        <w:rPr>
          <w:sz w:val="28"/>
          <w:szCs w:val="28"/>
        </w:rPr>
      </w:pPr>
      <w:r w:rsidRPr="001650D2">
        <w:rPr>
          <w:sz w:val="28"/>
          <w:szCs w:val="28"/>
        </w:rPr>
        <w:t>Зокрема, на запити відділу правового забезпечення департаменту містобудування систематично готуються пакети документів, на підставі яких в судовому порядку стягуються безпідставно збережені кошти з власників нерухомого майна, які ухиляються від оформлення оренди земельних ділянок, якими фактично користуються будучи власниками нерухомого майна розташованого на таких земельних ділянках.</w:t>
      </w:r>
    </w:p>
    <w:p w14:paraId="649BD467" w14:textId="77777777" w:rsidR="001650D2" w:rsidRPr="001650D2" w:rsidRDefault="001650D2" w:rsidP="001650D2">
      <w:pPr>
        <w:ind w:firstLine="709"/>
        <w:jc w:val="both"/>
        <w:rPr>
          <w:sz w:val="28"/>
          <w:szCs w:val="28"/>
        </w:rPr>
      </w:pPr>
      <w:r w:rsidRPr="001650D2">
        <w:rPr>
          <w:sz w:val="28"/>
          <w:szCs w:val="28"/>
        </w:rPr>
        <w:t>Спільно з управлінням державного контролю за використанням та охороною земель проводяться обстеження земельних ділянок на предмет їх цільового використання та належного оформлення правовстановлюючих документів на землекористування, з метою наповнення міського бюджету від сплати за землекористування.</w:t>
      </w:r>
    </w:p>
    <w:p w14:paraId="19257B0E" w14:textId="0402BD39" w:rsidR="001650D2" w:rsidRDefault="001650D2" w:rsidP="001650D2">
      <w:pPr>
        <w:ind w:firstLine="709"/>
        <w:jc w:val="both"/>
        <w:rPr>
          <w:sz w:val="28"/>
          <w:szCs w:val="28"/>
        </w:rPr>
      </w:pPr>
      <w:r w:rsidRPr="001650D2">
        <w:rPr>
          <w:sz w:val="28"/>
          <w:szCs w:val="28"/>
        </w:rPr>
        <w:t>Управління земельних ресурсів на постійній основі бере активну участь в підготовці для реалізації інвестиційних проектів, необхідних для покращення життєдіяльності Львівської міської територіальної громади, зокрема: моніторинг земельних ділянок, визначення їх правового статусу, можливість їх використання під той чи інший проект.</w:t>
      </w:r>
    </w:p>
    <w:sectPr w:rsidR="001650D2" w:rsidSect="00C82663">
      <w:pgSz w:w="11906" w:h="16838"/>
      <w:pgMar w:top="851" w:right="567" w:bottom="851" w:left="1985"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2">
    <w:altName w:val="Calibri"/>
    <w:panose1 w:val="00000000000000000000"/>
    <w:charset w:val="00"/>
    <w:family w:val="swiss"/>
    <w:notTrueType/>
    <w:pitch w:val="default"/>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82C0953"/>
    <w:multiLevelType w:val="hybridMultilevel"/>
    <w:tmpl w:val="FFFFFFF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1A16C0C"/>
    <w:multiLevelType w:val="hybridMultilevel"/>
    <w:tmpl w:val="FFFFFFF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4E72F40"/>
    <w:multiLevelType w:val="multilevel"/>
    <w:tmpl w:val="CF0A62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CC63AB4"/>
    <w:multiLevelType w:val="multilevel"/>
    <w:tmpl w:val="B6B6D4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4D7210A"/>
    <w:multiLevelType w:val="multilevel"/>
    <w:tmpl w:val="7DA472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8E11C7D"/>
    <w:multiLevelType w:val="multilevel"/>
    <w:tmpl w:val="3A1A88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BED772F"/>
    <w:multiLevelType w:val="hybridMultilevel"/>
    <w:tmpl w:val="78248D3C"/>
    <w:lvl w:ilvl="0" w:tplc="8A8CBD30">
      <w:numFmt w:val="bullet"/>
      <w:lvlText w:val="-"/>
      <w:lvlJc w:val="left"/>
      <w:pPr>
        <w:ind w:left="927" w:hanging="360"/>
      </w:pPr>
      <w:rPr>
        <w:rFonts w:ascii="Arial" w:eastAsia="Times New Roman" w:hAnsi="Arial" w:cs="Arial" w:hint="default"/>
        <w:sz w:val="27"/>
      </w:rPr>
    </w:lvl>
    <w:lvl w:ilvl="1" w:tplc="04220003" w:tentative="1">
      <w:start w:val="1"/>
      <w:numFmt w:val="bullet"/>
      <w:lvlText w:val="o"/>
      <w:lvlJc w:val="left"/>
      <w:pPr>
        <w:ind w:left="1647" w:hanging="360"/>
      </w:pPr>
      <w:rPr>
        <w:rFonts w:ascii="Courier New" w:hAnsi="Courier New" w:cs="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7" w15:restartNumberingAfterBreak="0">
    <w:nsid w:val="1E154F43"/>
    <w:multiLevelType w:val="multilevel"/>
    <w:tmpl w:val="E40E8A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31E33F8"/>
    <w:multiLevelType w:val="hybridMultilevel"/>
    <w:tmpl w:val="3FA4FD7C"/>
    <w:lvl w:ilvl="0" w:tplc="95902F2E">
      <w:numFmt w:val="bullet"/>
      <w:lvlText w:val="-"/>
      <w:lvlJc w:val="left"/>
      <w:pPr>
        <w:ind w:left="1068" w:hanging="360"/>
      </w:pPr>
      <w:rPr>
        <w:rFonts w:ascii="Arial" w:eastAsia="Calibri" w:hAnsi="Arial" w:cs="Aria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9" w15:restartNumberingAfterBreak="0">
    <w:nsid w:val="38497698"/>
    <w:multiLevelType w:val="multilevel"/>
    <w:tmpl w:val="D81670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A4D633D"/>
    <w:multiLevelType w:val="multilevel"/>
    <w:tmpl w:val="CBCCD5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25D3021"/>
    <w:multiLevelType w:val="multilevel"/>
    <w:tmpl w:val="2CDECE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ABAAE6B"/>
    <w:multiLevelType w:val="hybridMultilevel"/>
    <w:tmpl w:val="FFFFFFF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15:restartNumberingAfterBreak="0">
    <w:nsid w:val="56FF4FC6"/>
    <w:multiLevelType w:val="multilevel"/>
    <w:tmpl w:val="466276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5470ED6"/>
    <w:multiLevelType w:val="hybridMultilevel"/>
    <w:tmpl w:val="542CA2D2"/>
    <w:lvl w:ilvl="0" w:tplc="C64A8A5E">
      <w:start w:val="1"/>
      <w:numFmt w:val="decimal"/>
      <w:lvlText w:val="%1."/>
      <w:lvlJc w:val="left"/>
      <w:pPr>
        <w:ind w:left="1211" w:hanging="360"/>
      </w:pPr>
      <w:rPr>
        <w:rFonts w:hint="default"/>
        <w:b w:val="0"/>
      </w:rPr>
    </w:lvl>
    <w:lvl w:ilvl="1" w:tplc="04220019" w:tentative="1">
      <w:start w:val="1"/>
      <w:numFmt w:val="lowerLetter"/>
      <w:lvlText w:val="%2."/>
      <w:lvlJc w:val="left"/>
      <w:pPr>
        <w:ind w:left="1931" w:hanging="360"/>
      </w:pPr>
    </w:lvl>
    <w:lvl w:ilvl="2" w:tplc="0422001B" w:tentative="1">
      <w:start w:val="1"/>
      <w:numFmt w:val="lowerRoman"/>
      <w:lvlText w:val="%3."/>
      <w:lvlJc w:val="right"/>
      <w:pPr>
        <w:ind w:left="2651" w:hanging="180"/>
      </w:pPr>
    </w:lvl>
    <w:lvl w:ilvl="3" w:tplc="0422000F" w:tentative="1">
      <w:start w:val="1"/>
      <w:numFmt w:val="decimal"/>
      <w:lvlText w:val="%4."/>
      <w:lvlJc w:val="left"/>
      <w:pPr>
        <w:ind w:left="3371" w:hanging="360"/>
      </w:pPr>
    </w:lvl>
    <w:lvl w:ilvl="4" w:tplc="04220019" w:tentative="1">
      <w:start w:val="1"/>
      <w:numFmt w:val="lowerLetter"/>
      <w:lvlText w:val="%5."/>
      <w:lvlJc w:val="left"/>
      <w:pPr>
        <w:ind w:left="4091" w:hanging="360"/>
      </w:pPr>
    </w:lvl>
    <w:lvl w:ilvl="5" w:tplc="0422001B" w:tentative="1">
      <w:start w:val="1"/>
      <w:numFmt w:val="lowerRoman"/>
      <w:lvlText w:val="%6."/>
      <w:lvlJc w:val="right"/>
      <w:pPr>
        <w:ind w:left="4811" w:hanging="180"/>
      </w:pPr>
    </w:lvl>
    <w:lvl w:ilvl="6" w:tplc="0422000F" w:tentative="1">
      <w:start w:val="1"/>
      <w:numFmt w:val="decimal"/>
      <w:lvlText w:val="%7."/>
      <w:lvlJc w:val="left"/>
      <w:pPr>
        <w:ind w:left="5531" w:hanging="360"/>
      </w:pPr>
    </w:lvl>
    <w:lvl w:ilvl="7" w:tplc="04220019" w:tentative="1">
      <w:start w:val="1"/>
      <w:numFmt w:val="lowerLetter"/>
      <w:lvlText w:val="%8."/>
      <w:lvlJc w:val="left"/>
      <w:pPr>
        <w:ind w:left="6251" w:hanging="360"/>
      </w:pPr>
    </w:lvl>
    <w:lvl w:ilvl="8" w:tplc="0422001B" w:tentative="1">
      <w:start w:val="1"/>
      <w:numFmt w:val="lowerRoman"/>
      <w:lvlText w:val="%9."/>
      <w:lvlJc w:val="right"/>
      <w:pPr>
        <w:ind w:left="6971" w:hanging="180"/>
      </w:pPr>
    </w:lvl>
  </w:abstractNum>
  <w:abstractNum w:abstractNumId="15" w15:restartNumberingAfterBreak="0">
    <w:nsid w:val="658E50ED"/>
    <w:multiLevelType w:val="hybridMultilevel"/>
    <w:tmpl w:val="8B7E0234"/>
    <w:lvl w:ilvl="0" w:tplc="4BE06246">
      <w:numFmt w:val="bullet"/>
      <w:lvlText w:val="-"/>
      <w:lvlJc w:val="left"/>
      <w:pPr>
        <w:ind w:left="720" w:hanging="360"/>
      </w:pPr>
      <w:rPr>
        <w:rFonts w:ascii="Times New Roman" w:eastAsiaTheme="minorHAns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6" w15:restartNumberingAfterBreak="0">
    <w:nsid w:val="65D84BCC"/>
    <w:multiLevelType w:val="multilevel"/>
    <w:tmpl w:val="2CC28E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5586DFA"/>
    <w:multiLevelType w:val="hybridMultilevel"/>
    <w:tmpl w:val="FFFFFFF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8" w15:restartNumberingAfterBreak="0">
    <w:nsid w:val="775125D9"/>
    <w:multiLevelType w:val="multilevel"/>
    <w:tmpl w:val="7E32E0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CD250EB"/>
    <w:multiLevelType w:val="hybridMultilevel"/>
    <w:tmpl w:val="14D69400"/>
    <w:lvl w:ilvl="0" w:tplc="04190001">
      <w:start w:val="1"/>
      <w:numFmt w:val="bullet"/>
      <w:lvlText w:val=""/>
      <w:lvlJc w:val="left"/>
      <w:pPr>
        <w:tabs>
          <w:tab w:val="num" w:pos="7800"/>
        </w:tabs>
        <w:ind w:left="7800" w:hanging="360"/>
      </w:pPr>
      <w:rPr>
        <w:rFonts w:ascii="Symbol" w:hAnsi="Symbol" w:hint="default"/>
      </w:rPr>
    </w:lvl>
    <w:lvl w:ilvl="1" w:tplc="04190003" w:tentative="1">
      <w:start w:val="1"/>
      <w:numFmt w:val="bullet"/>
      <w:lvlText w:val="o"/>
      <w:lvlJc w:val="left"/>
      <w:pPr>
        <w:tabs>
          <w:tab w:val="num" w:pos="8520"/>
        </w:tabs>
        <w:ind w:left="8520" w:hanging="360"/>
      </w:pPr>
      <w:rPr>
        <w:rFonts w:ascii="Courier New" w:hAnsi="Courier New" w:cs="Courier New" w:hint="default"/>
      </w:rPr>
    </w:lvl>
    <w:lvl w:ilvl="2" w:tplc="04190005" w:tentative="1">
      <w:start w:val="1"/>
      <w:numFmt w:val="bullet"/>
      <w:lvlText w:val=""/>
      <w:lvlJc w:val="left"/>
      <w:pPr>
        <w:tabs>
          <w:tab w:val="num" w:pos="9240"/>
        </w:tabs>
        <w:ind w:left="9240" w:hanging="360"/>
      </w:pPr>
      <w:rPr>
        <w:rFonts w:ascii="Wingdings" w:hAnsi="Wingdings" w:hint="default"/>
      </w:rPr>
    </w:lvl>
    <w:lvl w:ilvl="3" w:tplc="04190001" w:tentative="1">
      <w:start w:val="1"/>
      <w:numFmt w:val="bullet"/>
      <w:lvlText w:val=""/>
      <w:lvlJc w:val="left"/>
      <w:pPr>
        <w:tabs>
          <w:tab w:val="num" w:pos="9960"/>
        </w:tabs>
        <w:ind w:left="9960" w:hanging="360"/>
      </w:pPr>
      <w:rPr>
        <w:rFonts w:ascii="Symbol" w:hAnsi="Symbol" w:hint="default"/>
      </w:rPr>
    </w:lvl>
    <w:lvl w:ilvl="4" w:tplc="04190003" w:tentative="1">
      <w:start w:val="1"/>
      <w:numFmt w:val="bullet"/>
      <w:lvlText w:val="o"/>
      <w:lvlJc w:val="left"/>
      <w:pPr>
        <w:tabs>
          <w:tab w:val="num" w:pos="10680"/>
        </w:tabs>
        <w:ind w:left="10680" w:hanging="360"/>
      </w:pPr>
      <w:rPr>
        <w:rFonts w:ascii="Courier New" w:hAnsi="Courier New" w:cs="Courier New" w:hint="default"/>
      </w:rPr>
    </w:lvl>
    <w:lvl w:ilvl="5" w:tplc="04190005" w:tentative="1">
      <w:start w:val="1"/>
      <w:numFmt w:val="bullet"/>
      <w:lvlText w:val=""/>
      <w:lvlJc w:val="left"/>
      <w:pPr>
        <w:tabs>
          <w:tab w:val="num" w:pos="11400"/>
        </w:tabs>
        <w:ind w:left="11400" w:hanging="360"/>
      </w:pPr>
      <w:rPr>
        <w:rFonts w:ascii="Wingdings" w:hAnsi="Wingdings" w:hint="default"/>
      </w:rPr>
    </w:lvl>
    <w:lvl w:ilvl="6" w:tplc="04190001" w:tentative="1">
      <w:start w:val="1"/>
      <w:numFmt w:val="bullet"/>
      <w:lvlText w:val=""/>
      <w:lvlJc w:val="left"/>
      <w:pPr>
        <w:tabs>
          <w:tab w:val="num" w:pos="12120"/>
        </w:tabs>
        <w:ind w:left="12120" w:hanging="360"/>
      </w:pPr>
      <w:rPr>
        <w:rFonts w:ascii="Symbol" w:hAnsi="Symbol" w:hint="default"/>
      </w:rPr>
    </w:lvl>
    <w:lvl w:ilvl="7" w:tplc="04190003" w:tentative="1">
      <w:start w:val="1"/>
      <w:numFmt w:val="bullet"/>
      <w:lvlText w:val="o"/>
      <w:lvlJc w:val="left"/>
      <w:pPr>
        <w:tabs>
          <w:tab w:val="num" w:pos="12840"/>
        </w:tabs>
        <w:ind w:left="12840" w:hanging="360"/>
      </w:pPr>
      <w:rPr>
        <w:rFonts w:ascii="Courier New" w:hAnsi="Courier New" w:cs="Courier New" w:hint="default"/>
      </w:rPr>
    </w:lvl>
    <w:lvl w:ilvl="8" w:tplc="04190005" w:tentative="1">
      <w:start w:val="1"/>
      <w:numFmt w:val="bullet"/>
      <w:lvlText w:val=""/>
      <w:lvlJc w:val="left"/>
      <w:pPr>
        <w:tabs>
          <w:tab w:val="num" w:pos="13560"/>
        </w:tabs>
        <w:ind w:left="13560" w:hanging="360"/>
      </w:pPr>
      <w:rPr>
        <w:rFonts w:ascii="Wingdings" w:hAnsi="Wingdings" w:hint="default"/>
      </w:rPr>
    </w:lvl>
  </w:abstractNum>
  <w:num w:numId="1" w16cid:durableId="795637887">
    <w:abstractNumId w:val="19"/>
  </w:num>
  <w:num w:numId="2" w16cid:durableId="1608193025">
    <w:abstractNumId w:val="8"/>
  </w:num>
  <w:num w:numId="3" w16cid:durableId="1060127392">
    <w:abstractNumId w:val="14"/>
  </w:num>
  <w:num w:numId="4" w16cid:durableId="1150050224">
    <w:abstractNumId w:val="12"/>
  </w:num>
  <w:num w:numId="5" w16cid:durableId="848911296">
    <w:abstractNumId w:val="1"/>
  </w:num>
  <w:num w:numId="6" w16cid:durableId="328673704">
    <w:abstractNumId w:val="17"/>
  </w:num>
  <w:num w:numId="7" w16cid:durableId="991256117">
    <w:abstractNumId w:val="0"/>
  </w:num>
  <w:num w:numId="8" w16cid:durableId="1440683115">
    <w:abstractNumId w:val="15"/>
  </w:num>
  <w:num w:numId="9" w16cid:durableId="2071611915">
    <w:abstractNumId w:val="7"/>
  </w:num>
  <w:num w:numId="10" w16cid:durableId="1006665283">
    <w:abstractNumId w:val="16"/>
  </w:num>
  <w:num w:numId="11" w16cid:durableId="561908399">
    <w:abstractNumId w:val="6"/>
  </w:num>
  <w:num w:numId="12" w16cid:durableId="348725494">
    <w:abstractNumId w:val="2"/>
  </w:num>
  <w:num w:numId="13" w16cid:durableId="735515316">
    <w:abstractNumId w:val="9"/>
  </w:num>
  <w:num w:numId="14" w16cid:durableId="1561600299">
    <w:abstractNumId w:val="11"/>
  </w:num>
  <w:num w:numId="15" w16cid:durableId="1187138187">
    <w:abstractNumId w:val="18"/>
  </w:num>
  <w:num w:numId="16" w16cid:durableId="272712875">
    <w:abstractNumId w:val="3"/>
  </w:num>
  <w:num w:numId="17" w16cid:durableId="1593049799">
    <w:abstractNumId w:val="4"/>
  </w:num>
  <w:num w:numId="18" w16cid:durableId="496844429">
    <w:abstractNumId w:val="10"/>
  </w:num>
  <w:num w:numId="19" w16cid:durableId="602538044">
    <w:abstractNumId w:val="13"/>
  </w:num>
  <w:num w:numId="20" w16cid:durableId="126576917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E53B9"/>
    <w:rsid w:val="000051BF"/>
    <w:rsid w:val="0001110D"/>
    <w:rsid w:val="00025571"/>
    <w:rsid w:val="00056055"/>
    <w:rsid w:val="00082586"/>
    <w:rsid w:val="000B3D24"/>
    <w:rsid w:val="000C2A8D"/>
    <w:rsid w:val="000C417E"/>
    <w:rsid w:val="000D5248"/>
    <w:rsid w:val="000D6615"/>
    <w:rsid w:val="00101E49"/>
    <w:rsid w:val="00105773"/>
    <w:rsid w:val="00111BB6"/>
    <w:rsid w:val="0012116E"/>
    <w:rsid w:val="00122B51"/>
    <w:rsid w:val="00155724"/>
    <w:rsid w:val="001650D2"/>
    <w:rsid w:val="00165982"/>
    <w:rsid w:val="00174AE8"/>
    <w:rsid w:val="00183268"/>
    <w:rsid w:val="00184978"/>
    <w:rsid w:val="00202948"/>
    <w:rsid w:val="00215418"/>
    <w:rsid w:val="002171C1"/>
    <w:rsid w:val="00217735"/>
    <w:rsid w:val="002417E3"/>
    <w:rsid w:val="00244840"/>
    <w:rsid w:val="0027179D"/>
    <w:rsid w:val="00284BCA"/>
    <w:rsid w:val="002A2E10"/>
    <w:rsid w:val="002B1F3B"/>
    <w:rsid w:val="002C1089"/>
    <w:rsid w:val="002C362C"/>
    <w:rsid w:val="002D4B3F"/>
    <w:rsid w:val="002E7A80"/>
    <w:rsid w:val="002F043B"/>
    <w:rsid w:val="003025C3"/>
    <w:rsid w:val="0030611F"/>
    <w:rsid w:val="00310F9D"/>
    <w:rsid w:val="0033152E"/>
    <w:rsid w:val="0038212E"/>
    <w:rsid w:val="00386C71"/>
    <w:rsid w:val="00391DBB"/>
    <w:rsid w:val="003924EB"/>
    <w:rsid w:val="00395155"/>
    <w:rsid w:val="003A180A"/>
    <w:rsid w:val="003B1ACC"/>
    <w:rsid w:val="003C4219"/>
    <w:rsid w:val="003F0F75"/>
    <w:rsid w:val="0044499A"/>
    <w:rsid w:val="00450033"/>
    <w:rsid w:val="0046236D"/>
    <w:rsid w:val="0046244D"/>
    <w:rsid w:val="004A3133"/>
    <w:rsid w:val="004A364D"/>
    <w:rsid w:val="004B3FA1"/>
    <w:rsid w:val="004C7314"/>
    <w:rsid w:val="004D1946"/>
    <w:rsid w:val="004F0B7E"/>
    <w:rsid w:val="004F0E19"/>
    <w:rsid w:val="004F2DDF"/>
    <w:rsid w:val="00513252"/>
    <w:rsid w:val="00520A94"/>
    <w:rsid w:val="00546773"/>
    <w:rsid w:val="005535F9"/>
    <w:rsid w:val="0055638A"/>
    <w:rsid w:val="00557FE6"/>
    <w:rsid w:val="005633DB"/>
    <w:rsid w:val="005B1F42"/>
    <w:rsid w:val="005B6765"/>
    <w:rsid w:val="005B6D5B"/>
    <w:rsid w:val="005D1CE3"/>
    <w:rsid w:val="005D4B0D"/>
    <w:rsid w:val="005D75DC"/>
    <w:rsid w:val="005E2114"/>
    <w:rsid w:val="006152A8"/>
    <w:rsid w:val="00615BB8"/>
    <w:rsid w:val="00635215"/>
    <w:rsid w:val="0065749D"/>
    <w:rsid w:val="00675B4C"/>
    <w:rsid w:val="006774B6"/>
    <w:rsid w:val="00683347"/>
    <w:rsid w:val="006916BD"/>
    <w:rsid w:val="006B2973"/>
    <w:rsid w:val="006C3B7B"/>
    <w:rsid w:val="0070396B"/>
    <w:rsid w:val="00725849"/>
    <w:rsid w:val="007268FA"/>
    <w:rsid w:val="00726C4F"/>
    <w:rsid w:val="007270A1"/>
    <w:rsid w:val="00734DE5"/>
    <w:rsid w:val="007712C3"/>
    <w:rsid w:val="007716D5"/>
    <w:rsid w:val="00795074"/>
    <w:rsid w:val="00795289"/>
    <w:rsid w:val="007F6B6F"/>
    <w:rsid w:val="0080784C"/>
    <w:rsid w:val="00817D4C"/>
    <w:rsid w:val="00870351"/>
    <w:rsid w:val="0089004F"/>
    <w:rsid w:val="00895CE0"/>
    <w:rsid w:val="008A17C4"/>
    <w:rsid w:val="008B1F3A"/>
    <w:rsid w:val="008D38BF"/>
    <w:rsid w:val="008D3C74"/>
    <w:rsid w:val="008F4808"/>
    <w:rsid w:val="00925CFE"/>
    <w:rsid w:val="009268D6"/>
    <w:rsid w:val="00947791"/>
    <w:rsid w:val="009511B9"/>
    <w:rsid w:val="009743C5"/>
    <w:rsid w:val="00981D27"/>
    <w:rsid w:val="00984230"/>
    <w:rsid w:val="009857DB"/>
    <w:rsid w:val="00985E19"/>
    <w:rsid w:val="009E53B9"/>
    <w:rsid w:val="00A006F5"/>
    <w:rsid w:val="00A04E35"/>
    <w:rsid w:val="00A1244F"/>
    <w:rsid w:val="00A14F2F"/>
    <w:rsid w:val="00A275F7"/>
    <w:rsid w:val="00A337B4"/>
    <w:rsid w:val="00A40D6D"/>
    <w:rsid w:val="00A56DFE"/>
    <w:rsid w:val="00A677C1"/>
    <w:rsid w:val="00A861D1"/>
    <w:rsid w:val="00A92F33"/>
    <w:rsid w:val="00A95591"/>
    <w:rsid w:val="00AA5AFF"/>
    <w:rsid w:val="00AD3EAD"/>
    <w:rsid w:val="00B111EA"/>
    <w:rsid w:val="00B30FFB"/>
    <w:rsid w:val="00B505A3"/>
    <w:rsid w:val="00B52BFC"/>
    <w:rsid w:val="00B60D48"/>
    <w:rsid w:val="00B654EC"/>
    <w:rsid w:val="00B67A79"/>
    <w:rsid w:val="00B853AE"/>
    <w:rsid w:val="00B9512D"/>
    <w:rsid w:val="00BD3E3D"/>
    <w:rsid w:val="00BE1519"/>
    <w:rsid w:val="00BE4370"/>
    <w:rsid w:val="00BF4D8C"/>
    <w:rsid w:val="00C16B14"/>
    <w:rsid w:val="00C226D7"/>
    <w:rsid w:val="00C82663"/>
    <w:rsid w:val="00C92CA5"/>
    <w:rsid w:val="00CA3965"/>
    <w:rsid w:val="00CC3730"/>
    <w:rsid w:val="00CC6D2D"/>
    <w:rsid w:val="00CE38B1"/>
    <w:rsid w:val="00D0179A"/>
    <w:rsid w:val="00D25F74"/>
    <w:rsid w:val="00D43B02"/>
    <w:rsid w:val="00D457C3"/>
    <w:rsid w:val="00D531EB"/>
    <w:rsid w:val="00D632A9"/>
    <w:rsid w:val="00D66291"/>
    <w:rsid w:val="00D70FDC"/>
    <w:rsid w:val="00D75497"/>
    <w:rsid w:val="00DA132B"/>
    <w:rsid w:val="00DA2EE8"/>
    <w:rsid w:val="00DA40A5"/>
    <w:rsid w:val="00DB2E57"/>
    <w:rsid w:val="00DC2AE8"/>
    <w:rsid w:val="00DC2DD4"/>
    <w:rsid w:val="00DD410C"/>
    <w:rsid w:val="00DE498F"/>
    <w:rsid w:val="00DF3197"/>
    <w:rsid w:val="00E14903"/>
    <w:rsid w:val="00E22DC4"/>
    <w:rsid w:val="00E46AB9"/>
    <w:rsid w:val="00E55FB8"/>
    <w:rsid w:val="00E5616B"/>
    <w:rsid w:val="00E56EBC"/>
    <w:rsid w:val="00E82467"/>
    <w:rsid w:val="00E91DE0"/>
    <w:rsid w:val="00E95A55"/>
    <w:rsid w:val="00ED12A4"/>
    <w:rsid w:val="00ED66E3"/>
    <w:rsid w:val="00EE09EA"/>
    <w:rsid w:val="00EF7DE3"/>
    <w:rsid w:val="00F05208"/>
    <w:rsid w:val="00F246D5"/>
    <w:rsid w:val="00F379B4"/>
    <w:rsid w:val="00F477ED"/>
    <w:rsid w:val="00F52AD2"/>
    <w:rsid w:val="00F54ABB"/>
    <w:rsid w:val="00F821B0"/>
    <w:rsid w:val="00F93889"/>
    <w:rsid w:val="00FA4FCF"/>
    <w:rsid w:val="00FA7F7F"/>
    <w:rsid w:val="00FB01B2"/>
    <w:rsid w:val="00FD6D5A"/>
    <w:rsid w:val="00FE632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6B7D55C"/>
  <w15:docId w15:val="{D15DF463-EDD8-492C-8245-33EC077429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9E53B9"/>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нак Знак"/>
    <w:basedOn w:val="a"/>
    <w:rsid w:val="009E53B9"/>
    <w:rPr>
      <w:rFonts w:ascii="Verdana" w:hAnsi="Verdana" w:cs="Verdana"/>
      <w:sz w:val="28"/>
      <w:szCs w:val="28"/>
      <w:lang w:val="en-US" w:eastAsia="en-US"/>
    </w:rPr>
  </w:style>
  <w:style w:type="paragraph" w:customStyle="1" w:styleId="a4">
    <w:name w:val="Знак Знак Знак Знак Знак Знак"/>
    <w:basedOn w:val="a"/>
    <w:rsid w:val="004D1946"/>
    <w:rPr>
      <w:rFonts w:ascii="Verdana" w:hAnsi="Verdana"/>
      <w:sz w:val="20"/>
      <w:szCs w:val="20"/>
      <w:lang w:val="en-US" w:eastAsia="en-US"/>
    </w:rPr>
  </w:style>
  <w:style w:type="paragraph" w:styleId="a5">
    <w:name w:val="Normal (Web)"/>
    <w:basedOn w:val="a"/>
    <w:uiPriority w:val="99"/>
    <w:rsid w:val="004D1946"/>
    <w:pPr>
      <w:spacing w:before="100" w:beforeAutospacing="1" w:after="119"/>
    </w:pPr>
    <w:rPr>
      <w:lang w:val="ru-RU" w:eastAsia="ru-RU"/>
    </w:rPr>
  </w:style>
  <w:style w:type="character" w:customStyle="1" w:styleId="apple-converted-space">
    <w:name w:val="apple-converted-space"/>
    <w:basedOn w:val="a0"/>
    <w:rsid w:val="00FA7F7F"/>
  </w:style>
  <w:style w:type="paragraph" w:styleId="a6">
    <w:name w:val="List Paragraph"/>
    <w:basedOn w:val="a"/>
    <w:uiPriority w:val="34"/>
    <w:qFormat/>
    <w:rsid w:val="004C7314"/>
    <w:pPr>
      <w:ind w:left="720"/>
      <w:contextualSpacing/>
    </w:pPr>
  </w:style>
  <w:style w:type="paragraph" w:styleId="a7">
    <w:name w:val="No Spacing"/>
    <w:uiPriority w:val="1"/>
    <w:qFormat/>
    <w:rsid w:val="00DC2AE8"/>
    <w:rPr>
      <w:rFonts w:ascii="Calibri" w:hAnsi="Calibri"/>
      <w:sz w:val="22"/>
      <w:szCs w:val="22"/>
      <w:lang w:val="ru-RU" w:eastAsia="ru-RU"/>
    </w:rPr>
  </w:style>
  <w:style w:type="character" w:styleId="a8">
    <w:name w:val="Strong"/>
    <w:basedOn w:val="a0"/>
    <w:uiPriority w:val="22"/>
    <w:qFormat/>
    <w:rsid w:val="0070396B"/>
    <w:rPr>
      <w:b/>
      <w:bCs/>
    </w:rPr>
  </w:style>
  <w:style w:type="paragraph" w:styleId="a9">
    <w:name w:val="Balloon Text"/>
    <w:basedOn w:val="a"/>
    <w:link w:val="aa"/>
    <w:semiHidden/>
    <w:unhideWhenUsed/>
    <w:rsid w:val="007270A1"/>
    <w:rPr>
      <w:rFonts w:ascii="Segoe UI" w:hAnsi="Segoe UI" w:cs="Segoe UI"/>
      <w:sz w:val="18"/>
      <w:szCs w:val="18"/>
    </w:rPr>
  </w:style>
  <w:style w:type="character" w:customStyle="1" w:styleId="aa">
    <w:name w:val="Текст у виносці Знак"/>
    <w:basedOn w:val="a0"/>
    <w:link w:val="a9"/>
    <w:semiHidden/>
    <w:rsid w:val="007270A1"/>
    <w:rPr>
      <w:rFonts w:ascii="Segoe UI" w:hAnsi="Segoe UI" w:cs="Segoe UI"/>
      <w:sz w:val="18"/>
      <w:szCs w:val="18"/>
    </w:rPr>
  </w:style>
  <w:style w:type="paragraph" w:customStyle="1" w:styleId="Default">
    <w:name w:val="Default"/>
    <w:rsid w:val="00C82663"/>
    <w:pPr>
      <w:autoSpaceDE w:val="0"/>
      <w:autoSpaceDN w:val="0"/>
      <w:adjustRightInd w:val="0"/>
    </w:pPr>
    <w:rPr>
      <w:rFonts w:ascii="2" w:eastAsiaTheme="minorHAnsi" w:hAnsi="2" w:cs="2"/>
      <w:color w:val="000000"/>
      <w:sz w:val="24"/>
      <w:szCs w:val="24"/>
      <w:lang w:eastAsia="en-US"/>
    </w:rPr>
  </w:style>
  <w:style w:type="paragraph" w:styleId="ab">
    <w:name w:val="Body Text Indent"/>
    <w:basedOn w:val="a"/>
    <w:link w:val="ac"/>
    <w:rsid w:val="00C82663"/>
    <w:pPr>
      <w:ind w:firstLine="708"/>
      <w:jc w:val="both"/>
    </w:pPr>
    <w:rPr>
      <w:lang w:eastAsia="ru-RU"/>
    </w:rPr>
  </w:style>
  <w:style w:type="character" w:customStyle="1" w:styleId="ac">
    <w:name w:val="Основний текст з відступом Знак"/>
    <w:basedOn w:val="a0"/>
    <w:link w:val="ab"/>
    <w:rsid w:val="00C82663"/>
    <w:rPr>
      <w:sz w:val="24"/>
      <w:szCs w:val="24"/>
      <w:lang w:eastAsia="ru-RU"/>
    </w:rPr>
  </w:style>
  <w:style w:type="paragraph" w:styleId="HTML">
    <w:name w:val="HTML Preformatted"/>
    <w:basedOn w:val="a"/>
    <w:link w:val="HTML0"/>
    <w:uiPriority w:val="99"/>
    <w:unhideWhenUsed/>
    <w:rsid w:val="00C826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lang w:val="x-none" w:eastAsia="en-US"/>
    </w:rPr>
  </w:style>
  <w:style w:type="character" w:customStyle="1" w:styleId="HTML0">
    <w:name w:val="Стандартний HTML Знак"/>
    <w:basedOn w:val="a0"/>
    <w:link w:val="HTML"/>
    <w:uiPriority w:val="99"/>
    <w:rsid w:val="00C82663"/>
    <w:rPr>
      <w:rFonts w:ascii="Courier New" w:hAnsi="Courier New"/>
      <w:lang w:val="x-none" w:eastAsia="en-US"/>
    </w:rPr>
  </w:style>
  <w:style w:type="character" w:customStyle="1" w:styleId="apple-tab-span">
    <w:name w:val="apple-tab-span"/>
    <w:basedOn w:val="a0"/>
    <w:rsid w:val="004F0B7E"/>
  </w:style>
  <w:style w:type="paragraph" w:customStyle="1" w:styleId="docdata">
    <w:name w:val="docdata"/>
    <w:aliases w:val="docy,v5,5966,baiaagaaboqcaaadexuaaauhfqaaaaaaaaaaaaaaaaaaaaaaaaaaaaaaaaaaaaaaaaaaaaaaaaaaaaaaaaaaaaaaaaaaaaaaaaaaaaaaaaaaaaaaaaaaaaaaaaaaaaaaaaaaaaaaaaaaaaaaaaaaaaaaaaaaaaaaaaaaaaaaaaaaaaaaaaaaaaaaaaaaaaaaaaaaaaaaaaaaaaaaaaaaaaaaaaaaaaaaaaaaaaaa"/>
    <w:basedOn w:val="a"/>
    <w:rsid w:val="006916BD"/>
    <w:pPr>
      <w:spacing w:before="100" w:beforeAutospacing="1" w:after="100" w:afterAutospacing="1"/>
    </w:pPr>
  </w:style>
  <w:style w:type="character" w:styleId="ad">
    <w:name w:val="Hyperlink"/>
    <w:basedOn w:val="a0"/>
    <w:uiPriority w:val="99"/>
    <w:semiHidden/>
    <w:unhideWhenUsed/>
    <w:rsid w:val="006916B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705262">
      <w:bodyDiv w:val="1"/>
      <w:marLeft w:val="0"/>
      <w:marRight w:val="0"/>
      <w:marTop w:val="0"/>
      <w:marBottom w:val="0"/>
      <w:divBdr>
        <w:top w:val="none" w:sz="0" w:space="0" w:color="auto"/>
        <w:left w:val="none" w:sz="0" w:space="0" w:color="auto"/>
        <w:bottom w:val="none" w:sz="0" w:space="0" w:color="auto"/>
        <w:right w:val="none" w:sz="0" w:space="0" w:color="auto"/>
      </w:divBdr>
    </w:div>
    <w:div w:id="111747925">
      <w:bodyDiv w:val="1"/>
      <w:marLeft w:val="0"/>
      <w:marRight w:val="0"/>
      <w:marTop w:val="0"/>
      <w:marBottom w:val="0"/>
      <w:divBdr>
        <w:top w:val="none" w:sz="0" w:space="0" w:color="auto"/>
        <w:left w:val="none" w:sz="0" w:space="0" w:color="auto"/>
        <w:bottom w:val="none" w:sz="0" w:space="0" w:color="auto"/>
        <w:right w:val="none" w:sz="0" w:space="0" w:color="auto"/>
      </w:divBdr>
    </w:div>
    <w:div w:id="247930262">
      <w:bodyDiv w:val="1"/>
      <w:marLeft w:val="0"/>
      <w:marRight w:val="0"/>
      <w:marTop w:val="0"/>
      <w:marBottom w:val="0"/>
      <w:divBdr>
        <w:top w:val="none" w:sz="0" w:space="0" w:color="auto"/>
        <w:left w:val="none" w:sz="0" w:space="0" w:color="auto"/>
        <w:bottom w:val="none" w:sz="0" w:space="0" w:color="auto"/>
        <w:right w:val="none" w:sz="0" w:space="0" w:color="auto"/>
      </w:divBdr>
    </w:div>
    <w:div w:id="482427853">
      <w:bodyDiv w:val="1"/>
      <w:marLeft w:val="0"/>
      <w:marRight w:val="0"/>
      <w:marTop w:val="0"/>
      <w:marBottom w:val="0"/>
      <w:divBdr>
        <w:top w:val="none" w:sz="0" w:space="0" w:color="auto"/>
        <w:left w:val="none" w:sz="0" w:space="0" w:color="auto"/>
        <w:bottom w:val="none" w:sz="0" w:space="0" w:color="auto"/>
        <w:right w:val="none" w:sz="0" w:space="0" w:color="auto"/>
      </w:divBdr>
    </w:div>
    <w:div w:id="557859709">
      <w:bodyDiv w:val="1"/>
      <w:marLeft w:val="0"/>
      <w:marRight w:val="0"/>
      <w:marTop w:val="0"/>
      <w:marBottom w:val="0"/>
      <w:divBdr>
        <w:top w:val="none" w:sz="0" w:space="0" w:color="auto"/>
        <w:left w:val="none" w:sz="0" w:space="0" w:color="auto"/>
        <w:bottom w:val="none" w:sz="0" w:space="0" w:color="auto"/>
        <w:right w:val="none" w:sz="0" w:space="0" w:color="auto"/>
      </w:divBdr>
    </w:div>
    <w:div w:id="813106521">
      <w:bodyDiv w:val="1"/>
      <w:marLeft w:val="0"/>
      <w:marRight w:val="0"/>
      <w:marTop w:val="0"/>
      <w:marBottom w:val="0"/>
      <w:divBdr>
        <w:top w:val="none" w:sz="0" w:space="0" w:color="auto"/>
        <w:left w:val="none" w:sz="0" w:space="0" w:color="auto"/>
        <w:bottom w:val="none" w:sz="0" w:space="0" w:color="auto"/>
        <w:right w:val="none" w:sz="0" w:space="0" w:color="auto"/>
      </w:divBdr>
    </w:div>
    <w:div w:id="843010766">
      <w:bodyDiv w:val="1"/>
      <w:marLeft w:val="0"/>
      <w:marRight w:val="0"/>
      <w:marTop w:val="0"/>
      <w:marBottom w:val="0"/>
      <w:divBdr>
        <w:top w:val="none" w:sz="0" w:space="0" w:color="auto"/>
        <w:left w:val="none" w:sz="0" w:space="0" w:color="auto"/>
        <w:bottom w:val="none" w:sz="0" w:space="0" w:color="auto"/>
        <w:right w:val="none" w:sz="0" w:space="0" w:color="auto"/>
      </w:divBdr>
    </w:div>
    <w:div w:id="855730250">
      <w:bodyDiv w:val="1"/>
      <w:marLeft w:val="0"/>
      <w:marRight w:val="0"/>
      <w:marTop w:val="0"/>
      <w:marBottom w:val="0"/>
      <w:divBdr>
        <w:top w:val="none" w:sz="0" w:space="0" w:color="auto"/>
        <w:left w:val="none" w:sz="0" w:space="0" w:color="auto"/>
        <w:bottom w:val="none" w:sz="0" w:space="0" w:color="auto"/>
        <w:right w:val="none" w:sz="0" w:space="0" w:color="auto"/>
      </w:divBdr>
    </w:div>
    <w:div w:id="1143620290">
      <w:bodyDiv w:val="1"/>
      <w:marLeft w:val="0"/>
      <w:marRight w:val="0"/>
      <w:marTop w:val="0"/>
      <w:marBottom w:val="0"/>
      <w:divBdr>
        <w:top w:val="none" w:sz="0" w:space="0" w:color="auto"/>
        <w:left w:val="none" w:sz="0" w:space="0" w:color="auto"/>
        <w:bottom w:val="none" w:sz="0" w:space="0" w:color="auto"/>
        <w:right w:val="none" w:sz="0" w:space="0" w:color="auto"/>
      </w:divBdr>
    </w:div>
    <w:div w:id="1239361747">
      <w:bodyDiv w:val="1"/>
      <w:marLeft w:val="0"/>
      <w:marRight w:val="0"/>
      <w:marTop w:val="0"/>
      <w:marBottom w:val="0"/>
      <w:divBdr>
        <w:top w:val="none" w:sz="0" w:space="0" w:color="auto"/>
        <w:left w:val="none" w:sz="0" w:space="0" w:color="auto"/>
        <w:bottom w:val="none" w:sz="0" w:space="0" w:color="auto"/>
        <w:right w:val="none" w:sz="0" w:space="0" w:color="auto"/>
      </w:divBdr>
    </w:div>
    <w:div w:id="1318807070">
      <w:bodyDiv w:val="1"/>
      <w:marLeft w:val="0"/>
      <w:marRight w:val="0"/>
      <w:marTop w:val="0"/>
      <w:marBottom w:val="0"/>
      <w:divBdr>
        <w:top w:val="none" w:sz="0" w:space="0" w:color="auto"/>
        <w:left w:val="none" w:sz="0" w:space="0" w:color="auto"/>
        <w:bottom w:val="none" w:sz="0" w:space="0" w:color="auto"/>
        <w:right w:val="none" w:sz="0" w:space="0" w:color="auto"/>
      </w:divBdr>
    </w:div>
    <w:div w:id="1573127114">
      <w:bodyDiv w:val="1"/>
      <w:marLeft w:val="0"/>
      <w:marRight w:val="0"/>
      <w:marTop w:val="0"/>
      <w:marBottom w:val="0"/>
      <w:divBdr>
        <w:top w:val="none" w:sz="0" w:space="0" w:color="auto"/>
        <w:left w:val="none" w:sz="0" w:space="0" w:color="auto"/>
        <w:bottom w:val="none" w:sz="0" w:space="0" w:color="auto"/>
        <w:right w:val="none" w:sz="0" w:space="0" w:color="auto"/>
      </w:divBdr>
    </w:div>
    <w:div w:id="1953050571">
      <w:bodyDiv w:val="1"/>
      <w:marLeft w:val="0"/>
      <w:marRight w:val="0"/>
      <w:marTop w:val="0"/>
      <w:marBottom w:val="0"/>
      <w:divBdr>
        <w:top w:val="none" w:sz="0" w:space="0" w:color="auto"/>
        <w:left w:val="none" w:sz="0" w:space="0" w:color="auto"/>
        <w:bottom w:val="none" w:sz="0" w:space="0" w:color="auto"/>
        <w:right w:val="none" w:sz="0" w:space="0" w:color="auto"/>
      </w:divBdr>
    </w:div>
    <w:div w:id="1994525375">
      <w:bodyDiv w:val="1"/>
      <w:marLeft w:val="0"/>
      <w:marRight w:val="0"/>
      <w:marTop w:val="0"/>
      <w:marBottom w:val="0"/>
      <w:divBdr>
        <w:top w:val="none" w:sz="0" w:space="0" w:color="auto"/>
        <w:left w:val="none" w:sz="0" w:space="0" w:color="auto"/>
        <w:bottom w:val="none" w:sz="0" w:space="0" w:color="auto"/>
        <w:right w:val="none" w:sz="0" w:space="0" w:color="auto"/>
      </w:divBdr>
    </w:div>
    <w:div w:id="20393500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48</TotalTime>
  <Pages>7</Pages>
  <Words>11956</Words>
  <Characters>6816</Characters>
  <Application>Microsoft Office Word</Application>
  <DocSecurity>0</DocSecurity>
  <Lines>56</Lines>
  <Paragraphs>37</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SPecialiST RePack</Company>
  <LinksUpToDate>false</LinksUpToDate>
  <CharactersWithSpaces>18735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Godis.Yaroslava</dc:creator>
  <cp:lastModifiedBy>Войтович Віталій</cp:lastModifiedBy>
  <cp:revision>6</cp:revision>
  <cp:lastPrinted>2025-02-11T14:45:00Z</cp:lastPrinted>
  <dcterms:created xsi:type="dcterms:W3CDTF">2025-01-07T06:26:00Z</dcterms:created>
  <dcterms:modified xsi:type="dcterms:W3CDTF">2026-10-01T10:38:00Z</dcterms:modified>
</cp:coreProperties>
</file>