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Галицька районна адміністрація Львівської міської ради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9F4E7D" w:rsidRDefault="009F4E7D">
      <w:pPr>
        <w:spacing w:after="0"/>
        <w:rPr>
          <w:rFonts w:ascii="Arial" w:hAnsi="Arial" w:cs="Arial"/>
        </w:rPr>
      </w:pPr>
    </w:p>
    <w:p w:rsidR="009F4E7D" w:rsidRDefault="009F4E7D">
      <w:pPr>
        <w:spacing w:after="0"/>
        <w:rPr>
          <w:rFonts w:ascii="Arial" w:hAnsi="Arial" w:cs="Arial"/>
          <w:b/>
          <w:sz w:val="24"/>
          <w:szCs w:val="24"/>
        </w:rPr>
      </w:pPr>
    </w:p>
    <w:p w:rsidR="009F4E7D" w:rsidRDefault="00190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Предмет закупівлі: </w:t>
      </w:r>
      <w:r w:rsidR="008D3057" w:rsidRPr="008D3057">
        <w:rPr>
          <w:rFonts w:ascii="Arial" w:hAnsi="Arial" w:cs="Arial"/>
          <w:b/>
          <w:sz w:val="24"/>
          <w:szCs w:val="24"/>
        </w:rPr>
        <w:t>ДК 021:2015: 45450000-6 - Інші завершальні будівельні роботи - Послуги з поточного ремонту коридорів 2, 3 та 5 поверхів із заміною та встановленням дверних і віконних блоків в адміністративній будівлі на вул. Ф. Ліста, 1 у м. Львові.</w:t>
      </w:r>
      <w:r>
        <w:rPr>
          <w:rFonts w:ascii="Arial" w:hAnsi="Arial" w:cs="Arial"/>
          <w:b/>
          <w:sz w:val="24"/>
          <w:szCs w:val="24"/>
        </w:rPr>
        <w:t xml:space="preserve"> (Закупівля: </w:t>
      </w:r>
      <w:r w:rsidR="001D36A4" w:rsidRPr="001D36A4">
        <w:rPr>
          <w:rFonts w:ascii="Arial" w:hAnsi="Arial" w:cs="Arial"/>
          <w:b/>
          <w:sz w:val="24"/>
          <w:szCs w:val="24"/>
        </w:rPr>
        <w:t>UA-2026-10-07-014091-a</w:t>
      </w:r>
      <w:r>
        <w:rPr>
          <w:rFonts w:ascii="Arial" w:hAnsi="Arial" w:cs="Arial"/>
          <w:b/>
          <w:sz w:val="24"/>
          <w:szCs w:val="24"/>
        </w:rPr>
        <w:t>)</w:t>
      </w:r>
    </w:p>
    <w:p w:rsidR="009F4E7D" w:rsidRDefault="009F4E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F4E7D" w:rsidRDefault="001901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визначенні очікуваної вартості замовник враховував вимоги та методи визначення очікуваної вартості предмету закупівлі, що визнач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аються відповідно до наказу Міністерства розвитку економіки, торгівлі та сільського господарства України від 18.02.2020  № 275 «Про затвердження примірної методики визначення очікуваної вартості предмета закупівлі».</w:t>
      </w:r>
    </w:p>
    <w:p w:rsidR="009F4E7D" w:rsidRDefault="001901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Очікувану вартість процедури закупівлі визначено виходячи із розміру бюджетного призначення на 2026 рік.</w:t>
      </w:r>
    </w:p>
    <w:p w:rsidR="009F4E7D" w:rsidRDefault="0019012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Очікувана вартість предмета закупівлі розраховується Замовником з урахуванням орієнтовних потреб </w:t>
      </w:r>
      <w:r w:rsidR="008D3057" w:rsidRPr="008D3057">
        <w:rPr>
          <w:rFonts w:ascii="Arial" w:hAnsi="Arial" w:cs="Arial"/>
          <w:sz w:val="24"/>
          <w:szCs w:val="24"/>
        </w:rPr>
        <w:t>з поточного ремонту коридорів 2, 3 та 5 поверхів із заміною та встановленням дверних і віконних блоків в адміністративній будівлі на вул. Ф. Ліста, 1 у м. Львові</w:t>
      </w:r>
      <w:r>
        <w:rPr>
          <w:rFonts w:ascii="Arial" w:hAnsi="Arial" w:cs="Arial"/>
          <w:sz w:val="24"/>
          <w:szCs w:val="24"/>
        </w:rPr>
        <w:t xml:space="preserve"> на підставі закупівельних цін попередніх власних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 урахуванням цін на послуги відповідного виду. Очікувана вартість – це гранична ціна послуг, яка формується за рахунок коштів бюджетних асигнувань.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Планування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здійснюється на підставі наявної потреби у закупівлі товарів, робіт і послуг.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Обгрунтування</w:t>
      </w:r>
      <w:proofErr w:type="spellEnd"/>
      <w:r>
        <w:rPr>
          <w:rFonts w:ascii="Arial" w:hAnsi="Arial" w:cs="Arial"/>
          <w:sz w:val="24"/>
          <w:szCs w:val="24"/>
        </w:rPr>
        <w:t xml:space="preserve"> розміру бюджетного призначення – розмір бюджетного призначення затверджено ухвалою Львівської міської ради від 18.12.2025 №7244 «Про бюджет Львівської міської територіальної громади на 2026 рік».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Технічні та якісні характеристики за ІД закупівлі є у вільному доступі на сайті </w:t>
      </w:r>
      <w:proofErr w:type="spellStart"/>
      <w:r>
        <w:rPr>
          <w:rFonts w:ascii="Arial" w:hAnsi="Arial" w:cs="Arial"/>
          <w:sz w:val="24"/>
          <w:szCs w:val="24"/>
        </w:rPr>
        <w:t>Прозорро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sectPr w:rsidR="009F4E7D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42FE3"/>
    <w:multiLevelType w:val="multilevel"/>
    <w:tmpl w:val="C4045A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9CD7064"/>
    <w:multiLevelType w:val="multilevel"/>
    <w:tmpl w:val="00F629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E7D"/>
    <w:rsid w:val="00042DC2"/>
    <w:rsid w:val="00047CCC"/>
    <w:rsid w:val="00190125"/>
    <w:rsid w:val="001D36A4"/>
    <w:rsid w:val="00233FCE"/>
    <w:rsid w:val="00447F20"/>
    <w:rsid w:val="00615FA2"/>
    <w:rsid w:val="00666BA1"/>
    <w:rsid w:val="006A2931"/>
    <w:rsid w:val="006F69B5"/>
    <w:rsid w:val="008D3057"/>
    <w:rsid w:val="009F4E7D"/>
    <w:rsid w:val="00D4089D"/>
    <w:rsid w:val="00D802A2"/>
    <w:rsid w:val="00F5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DC4E6A-A208-4474-AB17-E1E2C03C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uiPriority w:val="99"/>
    <w:qFormat/>
    <w:rsid w:val="00646B2D"/>
    <w:rPr>
      <w:rFonts w:cs="Times New Roman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0570C"/>
    <w:rPr>
      <w:rFonts w:ascii="Segoe UI" w:hAnsi="Segoe UI" w:cs="Segoe UI"/>
      <w:sz w:val="18"/>
      <w:szCs w:val="18"/>
      <w:lang w:eastAsia="en-US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rvps2">
    <w:name w:val="rvps2"/>
    <w:basedOn w:val="a"/>
    <w:uiPriority w:val="99"/>
    <w:qFormat/>
    <w:rsid w:val="00F46620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a">
    <w:name w:val="List Paragraph"/>
    <w:basedOn w:val="a"/>
    <w:uiPriority w:val="99"/>
    <w:qFormat/>
    <w:rsid w:val="00103897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C0570C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1217</Words>
  <Characters>694</Characters>
  <Application>Microsoft Office Word</Application>
  <DocSecurity>0</DocSecurity>
  <Lines>5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Mcit</cp:lastModifiedBy>
  <cp:revision>33</cp:revision>
  <cp:lastPrinted>2026-10-08T05:36:00Z</cp:lastPrinted>
  <dcterms:created xsi:type="dcterms:W3CDTF">2022-01-11T18:33:00Z</dcterms:created>
  <dcterms:modified xsi:type="dcterms:W3CDTF">2026-10-08T05:36:00Z</dcterms:modified>
  <dc:language>uk-UA</dc:language>
</cp:coreProperties>
</file>