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992D84" w:rsidRPr="00992D84" w:rsidTr="00992D84">
        <w:trPr>
          <w:tblCellSpacing w:w="0" w:type="dxa"/>
        </w:trPr>
        <w:tc>
          <w:tcPr>
            <w:tcW w:w="10200" w:type="dxa"/>
            <w:shd w:val="clear" w:color="auto" w:fill="FFFFFF"/>
            <w:hideMark/>
          </w:tcPr>
          <w:p w:rsidR="00992D84" w:rsidRPr="00992D84" w:rsidRDefault="00992D84" w:rsidP="0099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992D84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uk-UA"/>
              </w:rPr>
              <w:drawing>
                <wp:inline distT="0" distB="0" distL="0" distR="0" wp14:anchorId="3308A1A3" wp14:editId="643A5BD6">
                  <wp:extent cx="457200" cy="628650"/>
                  <wp:effectExtent l="0" t="0" r="0" b="0"/>
                  <wp:docPr id="1" name="Рисунок 1" descr="https://www8.city-adm.lviv.ua/inTEAM/Uhvaly.nsf/bb98ddec1e16a0fbc225738b0037cccd/$Body/0.A46?OpenElement&amp;FieldElemFormat=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8.city-adm.lviv.ua/inTEAM/Uhvaly.nsf/bb98ddec1e16a0fbc225738b0037cccd/$Body/0.A46?OpenElement&amp;FieldElemFormat=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D84" w:rsidRPr="00992D84" w:rsidRDefault="00992D84" w:rsidP="00992D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992D84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7"/>
                <w:szCs w:val="27"/>
                <w:lang w:eastAsia="uk-UA"/>
              </w:rPr>
              <w:t>УКРАЇНА</w:t>
            </w:r>
            <w:r w:rsidRPr="00992D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br/>
            </w:r>
            <w:r w:rsidRPr="00992D84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7"/>
                <w:szCs w:val="27"/>
                <w:lang w:eastAsia="uk-UA"/>
              </w:rPr>
              <w:t>ЛЬВІВСЬКА МІСЬКА РАДА</w:t>
            </w:r>
          </w:p>
          <w:p w:rsidR="00992D84" w:rsidRPr="00992D84" w:rsidRDefault="00992D84" w:rsidP="0099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992D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pict>
                <v:rect id="_x0000_i1025" style="width:481.95pt;height:2.25pt" o:hralign="center" o:hrstd="t" o:hrnoshade="t" o:hr="t" fillcolor="black" stroked="f"/>
              </w:pict>
            </w:r>
          </w:p>
          <w:p w:rsidR="00992D84" w:rsidRPr="00992D84" w:rsidRDefault="00992D84" w:rsidP="0099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992D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br/>
            </w:r>
            <w:r w:rsidRPr="00992D84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9-та сесія 7-го скликання</w:t>
            </w:r>
          </w:p>
          <w:p w:rsidR="00992D84" w:rsidRPr="00992D84" w:rsidRDefault="00992D84" w:rsidP="00992D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992D84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7"/>
                <w:szCs w:val="27"/>
                <w:lang w:eastAsia="uk-UA"/>
              </w:rPr>
              <w:t>УХВАЛА №</w:t>
            </w:r>
            <w:r w:rsidRPr="00992D84">
              <w:rPr>
                <w:rFonts w:ascii="Arial CYR" w:eastAsia="Times New Roman" w:hAnsi="Arial CYR" w:cs="Arial CYR"/>
                <w:b/>
                <w:bCs/>
                <w:color w:val="000000"/>
                <w:sz w:val="27"/>
                <w:szCs w:val="27"/>
                <w:lang w:eastAsia="uk-UA"/>
              </w:rPr>
              <w:t> </w:t>
            </w:r>
            <w:r w:rsidRPr="00992D84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2314</w:t>
            </w:r>
          </w:p>
          <w:p w:rsidR="00992D84" w:rsidRPr="00992D84" w:rsidRDefault="00992D84" w:rsidP="00992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992D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br/>
            </w:r>
            <w:r w:rsidRPr="00992D84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від 20.07.2017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1"/>
              <w:gridCol w:w="868"/>
            </w:tblGrid>
            <w:tr w:rsidR="00992D84" w:rsidRPr="00992D84">
              <w:trPr>
                <w:tblCellSpacing w:w="0" w:type="dxa"/>
              </w:trPr>
              <w:tc>
                <w:tcPr>
                  <w:tcW w:w="4550" w:type="pct"/>
                  <w:hideMark/>
                </w:tcPr>
                <w:p w:rsidR="00992D84" w:rsidRPr="00992D84" w:rsidRDefault="00992D84" w:rsidP="0099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992D84"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  <w:lang w:eastAsia="uk-UA"/>
                    </w:rPr>
                    <w:t>Про надання ЛМКП “Львівтеплоенерго“ дозволу на виготовлення проекту землеустрою щодо відведення земельної ділянки на вул. Пластовій (від ділянки ЛМКП “</w:t>
                  </w:r>
                  <w:proofErr w:type="spellStart"/>
                  <w:r w:rsidRPr="00992D84"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  <w:lang w:eastAsia="uk-UA"/>
                    </w:rPr>
                    <w:t>Львівводоканал</w:t>
                  </w:r>
                  <w:proofErr w:type="spellEnd"/>
                  <w:r w:rsidRPr="00992D84">
                    <w:rPr>
                      <w:rFonts w:ascii="Arial CYR" w:eastAsia="Times New Roman" w:hAnsi="Arial CYR" w:cs="Arial CYR"/>
                      <w:b/>
                      <w:bCs/>
                      <w:sz w:val="24"/>
                      <w:szCs w:val="24"/>
                      <w:lang w:eastAsia="uk-UA"/>
                    </w:rPr>
                    <w:t>“ до ділянки ЛМКП “Львівтеплоенерго“) та виділ з ЛКП “Транспортна фірма “Львівспецкомунтранс“ нового комунального підприємства</w:t>
                  </w:r>
                </w:p>
              </w:tc>
              <w:tc>
                <w:tcPr>
                  <w:tcW w:w="450" w:type="pct"/>
                  <w:hideMark/>
                </w:tcPr>
                <w:p w:rsidR="00992D84" w:rsidRPr="00992D84" w:rsidRDefault="00992D84" w:rsidP="0099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992D8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0F70E2A4" wp14:editId="138B1930">
                        <wp:extent cx="9525" cy="9525"/>
                        <wp:effectExtent l="0" t="0" r="0" b="0"/>
                        <wp:docPr id="3" name="Рисунок 3" descr="https://www8.city-adm.lviv.ua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8.city-adm.lviv.ua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92D84" w:rsidRPr="00992D84" w:rsidRDefault="00992D84" w:rsidP="00992D84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992D84">
              <w:rPr>
                <w:rFonts w:ascii="@Arial Unicode MS" w:eastAsia="@Arial Unicode MS" w:hAnsi="@Arial Unicode MS" w:cs="@Arial Unicode MS"/>
                <w:b/>
                <w:bCs/>
                <w:color w:val="FF0000"/>
                <w:sz w:val="27"/>
                <w:szCs w:val="27"/>
                <w:lang w:eastAsia="uk-UA"/>
              </w:rPr>
              <w:t>Первинна редакція:</w:t>
            </w:r>
            <w:r w:rsidRPr="00992D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br/>
            </w:r>
            <w:r w:rsidRPr="00992D84">
              <w:rPr>
                <w:rFonts w:ascii="@Arial Unicode MS" w:eastAsia="@Arial Unicode MS" w:hAnsi="@Arial Unicode MS" w:cs="@Arial Unicode MS"/>
                <w:color w:val="000000"/>
                <w:sz w:val="27"/>
                <w:szCs w:val="27"/>
                <w:lang w:eastAsia="uk-UA"/>
              </w:rPr>
              <w:br/>
            </w:r>
            <w:r w:rsidRPr="00992D84"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  <w:lang w:eastAsia="uk-UA"/>
              </w:rPr>
              <w:drawing>
                <wp:inline distT="0" distB="0" distL="0" distR="0" wp14:anchorId="78B36925" wp14:editId="74820545">
                  <wp:extent cx="733425" cy="447675"/>
                  <wp:effectExtent l="0" t="0" r="9525" b="9525"/>
                  <wp:docPr id="4" name="Рисунок 4" descr="документ.doc">
                    <a:hlinkClick xmlns:a="http://schemas.openxmlformats.org/drawingml/2006/main" r:id="rId6" tooltip="&quot;документ.do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документ.doc">
                            <a:hlinkClick r:id="rId6" tooltip="&quot;документ.do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2D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br/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992D84" w:rsidRPr="00992D84">
              <w:trPr>
                <w:tblCellSpacing w:w="0" w:type="dxa"/>
              </w:trPr>
              <w:tc>
                <w:tcPr>
                  <w:tcW w:w="9240" w:type="dxa"/>
                  <w:hideMark/>
                </w:tcPr>
                <w:p w:rsidR="00992D84" w:rsidRPr="00992D84" w:rsidRDefault="00992D84" w:rsidP="00992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992D8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uk-UA"/>
                    </w:rPr>
                    <w:t>Зміни</w:t>
                  </w:r>
                  <w:r w:rsidRPr="0099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992D84"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  <w:lang w:eastAsia="uk-UA"/>
                    </w:rPr>
                    <w:t>згідно з ухвалою 2360-2017</w:t>
                  </w:r>
                  <w:r w:rsidRPr="00992D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992D84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uk-UA"/>
                    </w:rPr>
                    <w:t>документ:</w:t>
                  </w:r>
                  <w:r w:rsidRPr="00992D8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 </w:t>
                  </w:r>
                  <w:r w:rsidRPr="00992D84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15D599CB" wp14:editId="3C2C84BD">
                        <wp:extent cx="114300" cy="133350"/>
                        <wp:effectExtent l="0" t="0" r="0" b="0"/>
                        <wp:docPr id="5" name="Рисунок 5" descr="Database 'Ухвали ЛМР', View '2. Прийняті\За каденціями', Document 'Про внесення змін до ухвал міської ради від 29.06.2017 № 2163 та від 20.07.2017 № 2'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atabase 'Ухвали ЛМР', View '2. Прийняті\За каденціями', Document 'Про внесення змін до ухвал міської ради від 29.06.2017 № 2163 та від 20.07.2017 № 2'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92D84" w:rsidRPr="00992D84" w:rsidRDefault="00992D84" w:rsidP="00992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992D84">
              <w:rPr>
                <w:rFonts w:ascii="@Arial Unicode MS" w:eastAsia="@Arial Unicode MS" w:hAnsi="@Arial Unicode MS" w:cs="@Arial Unicode MS"/>
                <w:b/>
                <w:bCs/>
                <w:color w:val="FF0000"/>
                <w:sz w:val="27"/>
                <w:szCs w:val="27"/>
                <w:lang w:eastAsia="uk-UA"/>
              </w:rPr>
              <w:t>Остаточна редакція:</w:t>
            </w:r>
            <w:r w:rsidRPr="00992D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br/>
            </w:r>
            <w:r w:rsidRPr="00992D84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Розглянувши звернення Львівського міського комунального підприємства “Львівтеплоенерго“ від 27.06.2017 № 15-6652 (зареєстроване у Львівській міській раді 29.06.2017 за № 2-16689/АП-2403), керуючись ст. 144 Конституції України, </w:t>
            </w:r>
            <w:proofErr w:type="spellStart"/>
            <w:r w:rsidRPr="00992D84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пп</w:t>
            </w:r>
            <w:proofErr w:type="spellEnd"/>
            <w:r w:rsidRPr="00992D84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. </w:t>
            </w:r>
            <w:proofErr w:type="spellStart"/>
            <w:r w:rsidRPr="00992D84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пп</w:t>
            </w:r>
            <w:proofErr w:type="spellEnd"/>
            <w:r w:rsidRPr="00992D84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. 30, 34 п. 1 ст. 26 Закону України “Про місцеве самоврядування в Україні“, ст. ст. 12, 92, 122, 123 Земельного кодексу України, ст. 56 Господарського кодексу України, ст. 109 Цивільного кодексу </w:t>
            </w:r>
            <w:proofErr w:type="spellStart"/>
            <w:r w:rsidRPr="00992D84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України,міська</w:t>
            </w:r>
            <w:proofErr w:type="spellEnd"/>
            <w:r w:rsidRPr="00992D84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 рада ухвалила:</w:t>
            </w:r>
            <w:r w:rsidRPr="00992D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br/>
            </w:r>
            <w:r w:rsidRPr="00992D84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1. Надати Львівському міському комунальному підприємству “Львівтеплоенерго“ дозвіл на виготовлення проекту землеустрою щодо відведення земельної ділянки орієнтовною площею 0,5000 га на вул. Пластовій (від ділянки Львівського міського комунального підприємства “</w:t>
            </w:r>
            <w:proofErr w:type="spellStart"/>
            <w:r w:rsidRPr="00992D84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Львівводоканал</w:t>
            </w:r>
            <w:proofErr w:type="spellEnd"/>
            <w:r w:rsidRPr="00992D84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“ до ділянки Львівського міського комунального підприємства “Львівтеплоенерго“) для будівництва та обслуговування відрізку дороги за рахунок земель промисловості, транспорту, зв'язку, енергетики, оборони та іншого призначення, </w:t>
            </w:r>
            <w:proofErr w:type="spellStart"/>
            <w:r w:rsidRPr="00992D84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перевівши</w:t>
            </w:r>
            <w:proofErr w:type="spellEnd"/>
            <w:r w:rsidRPr="00992D84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 їх із земель, що не надані у власність або користування.</w:t>
            </w:r>
            <w:r w:rsidRPr="00992D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br/>
            </w:r>
            <w:r w:rsidRPr="00992D84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2. Львівському міському комунальному підприємству “Львівтеплоенерго“ забезпечити через спеціалізовану землевпорядну організацію виготовлення </w:t>
            </w:r>
            <w:r w:rsidRPr="00992D84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lastRenderedPageBreak/>
              <w:t>проекту землеустрою щодо відведення земельної ділянки та подати міській раді на затвердження.</w:t>
            </w:r>
          </w:p>
          <w:p w:rsidR="00992D84" w:rsidRPr="00992D84" w:rsidRDefault="00992D84" w:rsidP="0099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992D84">
              <w:rPr>
                <w:rFonts w:ascii="Arial CYR" w:eastAsia="Times New Roman" w:hAnsi="Arial CYR" w:cs="Arial CYR"/>
                <w:i/>
                <w:iCs/>
                <w:color w:val="000000"/>
                <w:sz w:val="27"/>
                <w:szCs w:val="27"/>
                <w:lang w:eastAsia="uk-UA"/>
              </w:rPr>
              <w:t>Пункти 3, 4, 5, 6, 7, 8 втратили чинність згідно з ухвалою міської ради від 14.09.2017 № 2360</w:t>
            </w:r>
          </w:p>
          <w:p w:rsidR="00992D84" w:rsidRPr="00992D84" w:rsidRDefault="00992D84" w:rsidP="00992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992D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br/>
            </w:r>
            <w:r w:rsidRPr="00992D84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9. Внести зміни у додаток до ухвали міської ради від 09.02.2017 № 1467 “Про затвердження переліку львівських комунальних підприємств у розрізі уповноважених органів та галузевих управлінь“:</w:t>
            </w:r>
            <w:r w:rsidRPr="00992D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br/>
            </w:r>
            <w:r w:rsidRPr="00992D84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9.1. У пункті 16, підпунктах 16.1 та 16.2 слова “Департамент з питань поводження з ТПВ“ замінити словами “Департамент з питань поводження з відходами“.</w:t>
            </w:r>
          </w:p>
          <w:p w:rsidR="00992D84" w:rsidRPr="00992D84" w:rsidRDefault="00992D84" w:rsidP="0099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992D84">
              <w:rPr>
                <w:rFonts w:ascii="Arial CYR" w:eastAsia="Times New Roman" w:hAnsi="Arial CYR" w:cs="Arial CYR"/>
                <w:i/>
                <w:iCs/>
                <w:color w:val="000000"/>
                <w:sz w:val="27"/>
                <w:szCs w:val="27"/>
                <w:lang w:eastAsia="uk-UA"/>
              </w:rPr>
              <w:t>Підпункт 9.2 втратив чинність згідно з ухвалою міської ради від 14.09.2017 № 2360</w:t>
            </w:r>
          </w:p>
          <w:p w:rsidR="00992D84" w:rsidRPr="00992D84" w:rsidRDefault="00992D84" w:rsidP="00992D84">
            <w:pPr>
              <w:spacing w:after="27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992D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br/>
            </w:r>
            <w:r w:rsidRPr="00992D84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10. Контроль за виконанням ухвали покласти на заступника міського голови з містобудування та заступника міського голови з питань житлово-комунального господарства.</w:t>
            </w:r>
            <w:r w:rsidRPr="00992D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br/>
            </w:r>
            <w:r w:rsidRPr="00992D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br/>
            </w:r>
            <w:r w:rsidRPr="00992D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br/>
            </w:r>
            <w:r w:rsidRPr="00992D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br/>
            </w:r>
            <w:r w:rsidRPr="00992D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br/>
            </w:r>
            <w:r w:rsidRPr="00992D84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Міський голова А. Садовий</w:t>
            </w:r>
          </w:p>
          <w:p w:rsidR="00992D84" w:rsidRPr="00992D84" w:rsidRDefault="00992D84" w:rsidP="0099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992D84">
              <w:rPr>
                <w:rFonts w:ascii="Arial CYR" w:eastAsia="Times New Roman" w:hAnsi="Arial CYR" w:cs="Arial CYR"/>
                <w:i/>
                <w:iCs/>
                <w:color w:val="000000"/>
                <w:sz w:val="27"/>
                <w:szCs w:val="27"/>
                <w:lang w:eastAsia="uk-UA"/>
              </w:rPr>
              <w:t>Додаток до ухвали втратив чинність згідно з ухвалою міської ради від 14.09.2017 № 2360</w:t>
            </w:r>
          </w:p>
          <w:p w:rsidR="00992D84" w:rsidRPr="00992D84" w:rsidRDefault="00992D84" w:rsidP="00992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</w:tc>
      </w:tr>
    </w:tbl>
    <w:p w:rsidR="00C75FA3" w:rsidRDefault="00992D84">
      <w:r w:rsidRPr="00992D84">
        <w:rPr>
          <w:rFonts w:ascii="Arial CYR" w:eastAsia="Times New Roman" w:hAnsi="Arial CYR" w:cs="Arial CYR"/>
          <w:color w:val="000000"/>
          <w:sz w:val="20"/>
          <w:szCs w:val="20"/>
          <w:shd w:val="clear" w:color="auto" w:fill="FFFFFF"/>
          <w:lang w:eastAsia="uk-UA"/>
        </w:rPr>
        <w:lastRenderedPageBreak/>
        <w:t>Дата оприлюднення: </w:t>
      </w:r>
      <w:r w:rsidRPr="00992D84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21.07.2017</w:t>
      </w:r>
      <w:bookmarkStart w:id="0" w:name="_GoBack"/>
      <w:bookmarkEnd w:id="0"/>
    </w:p>
    <w:sectPr w:rsidR="00C75F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345"/>
    <w:rsid w:val="00332345"/>
    <w:rsid w:val="00992D84"/>
    <w:rsid w:val="00C7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FBCC9-908F-458D-BB45-7DF2731A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inTEAM/Uhvaly.nsf/91c21bb29b2b4f47c22571340037f910/0a6995a8add9344dc22581a7002d0e2d?OpenDocumen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8.city-adm.lviv.ua/inTEAM/Uhvaly.nsf/0/008eba7e626a0659c22581640035e0f9/$FILE/%D0%B4%D0%BE%D0%BA%D1%83%D0%BC%D0%B5%D0%BD%D1%82.doc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1637</Words>
  <Characters>934</Characters>
  <Application>Microsoft Office Word</Application>
  <DocSecurity>0</DocSecurity>
  <Lines>7</Lines>
  <Paragraphs>5</Paragraphs>
  <ScaleCrop>false</ScaleCrop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Гаврильчик Оксана</dc:creator>
  <cp:keywords/>
  <dc:description/>
  <cp:lastModifiedBy>Гаврильчик Оксана</cp:lastModifiedBy>
  <cp:revision>2</cp:revision>
  <dcterms:created xsi:type="dcterms:W3CDTF">2018-02-23T13:20:00Z</dcterms:created>
  <dcterms:modified xsi:type="dcterms:W3CDTF">2018-02-23T13:20:00Z</dcterms:modified>
</cp:coreProperties>
</file>