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015E" w14:textId="77777777" w:rsidR="00CF682B" w:rsidRPr="003F4C1A" w:rsidRDefault="00CF682B" w:rsidP="00CF682B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67794485" w14:textId="77777777" w:rsidR="00CF682B" w:rsidRPr="003F4C1A" w:rsidRDefault="00CF682B" w:rsidP="00CF682B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32468632" w14:textId="77777777" w:rsidR="00CF682B" w:rsidRDefault="00CF682B" w:rsidP="00CF6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CF682B" w:rsidRPr="006418B2" w14:paraId="5176E38D" w14:textId="77777777" w:rsidTr="002F758D">
        <w:tc>
          <w:tcPr>
            <w:tcW w:w="2802" w:type="dxa"/>
          </w:tcPr>
          <w:p w14:paraId="56970ADF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7B88FDA0" w14:textId="77777777" w:rsidR="00CF682B" w:rsidRPr="00E95754" w:rsidRDefault="00CF682B" w:rsidP="002F758D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12E2C">
              <w:rPr>
                <w:rFonts w:eastAsia="Calibri"/>
                <w:b/>
              </w:rPr>
              <w:t>«Підходи до скринінгу та ранньої діагностики раку грудної залози, фактори ризику. Можливості онкопластичного і радикального лікування.»</w:t>
            </w:r>
          </w:p>
        </w:tc>
      </w:tr>
      <w:tr w:rsidR="00CF682B" w:rsidRPr="006418B2" w14:paraId="06D5D8CB" w14:textId="77777777" w:rsidTr="002F758D">
        <w:tc>
          <w:tcPr>
            <w:tcW w:w="2802" w:type="dxa"/>
          </w:tcPr>
          <w:p w14:paraId="59047EF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1C870B3E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3C710A2" w14:textId="77777777" w:rsidR="00CF682B" w:rsidRPr="000119FA" w:rsidRDefault="00CF682B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82B" w:rsidRPr="00CE1075" w14:paraId="2E304660" w14:textId="77777777" w:rsidTr="002F758D">
        <w:tc>
          <w:tcPr>
            <w:tcW w:w="2802" w:type="dxa"/>
          </w:tcPr>
          <w:p w14:paraId="54EA913A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45D241BA" w14:textId="77777777" w:rsidR="00CF682B" w:rsidRPr="001A7886" w:rsidRDefault="00CF682B" w:rsidP="002F75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2B" w:rsidRPr="006418B2" w14:paraId="6360E842" w14:textId="77777777" w:rsidTr="002F758D">
        <w:tc>
          <w:tcPr>
            <w:tcW w:w="2802" w:type="dxa"/>
          </w:tcPr>
          <w:p w14:paraId="0D08A77F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200E65B7" w14:textId="77777777" w:rsidR="00CF682B" w:rsidRPr="000119FA" w:rsidRDefault="00CF682B" w:rsidP="002F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CF682B" w:rsidRPr="00CE1075" w14:paraId="21F52773" w14:textId="77777777" w:rsidTr="002F758D">
        <w:tc>
          <w:tcPr>
            <w:tcW w:w="2802" w:type="dxa"/>
          </w:tcPr>
          <w:p w14:paraId="17BB107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7E73223B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CF682B" w:rsidRPr="00CE1075" w14:paraId="49D35A19" w14:textId="77777777" w:rsidTr="002F758D">
        <w:tc>
          <w:tcPr>
            <w:tcW w:w="2802" w:type="dxa"/>
          </w:tcPr>
          <w:p w14:paraId="54F71D8D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27357B99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50</w:t>
            </w:r>
          </w:p>
        </w:tc>
      </w:tr>
      <w:tr w:rsidR="00CF682B" w:rsidRPr="006418B2" w14:paraId="48287F10" w14:textId="77777777" w:rsidTr="002F758D">
        <w:tc>
          <w:tcPr>
            <w:tcW w:w="2802" w:type="dxa"/>
          </w:tcPr>
          <w:p w14:paraId="4C344FCA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DE5E901" w14:textId="77777777" w:rsidR="00CF682B" w:rsidRPr="000119FA" w:rsidRDefault="00CF682B" w:rsidP="002F7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у методах ранньої діагностики раку грудної залози, диференціальної діагностики, скринінгу.</w:t>
            </w:r>
          </w:p>
        </w:tc>
      </w:tr>
      <w:tr w:rsidR="00CF682B" w:rsidRPr="006418B2" w14:paraId="0B299E69" w14:textId="77777777" w:rsidTr="002F758D">
        <w:tc>
          <w:tcPr>
            <w:tcW w:w="2802" w:type="dxa"/>
          </w:tcPr>
          <w:p w14:paraId="549F6F6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3811C5C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Лекції з ситуаційними задачами</w:t>
            </w:r>
          </w:p>
        </w:tc>
      </w:tr>
      <w:tr w:rsidR="00CF682B" w:rsidRPr="00CE1075" w14:paraId="49C75BB4" w14:textId="77777777" w:rsidTr="002F758D">
        <w:tc>
          <w:tcPr>
            <w:tcW w:w="2802" w:type="dxa"/>
          </w:tcPr>
          <w:p w14:paraId="56AEE35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E540EC5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CF682B" w:rsidRPr="00CE1075" w14:paraId="54445115" w14:textId="77777777" w:rsidTr="002F758D">
        <w:tc>
          <w:tcPr>
            <w:tcW w:w="2802" w:type="dxa"/>
          </w:tcPr>
          <w:p w14:paraId="0015F4D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655DA308" w14:textId="625BBB53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08</w:t>
            </w:r>
            <w:r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9</w:t>
            </w:r>
            <w:r w:rsidRPr="000119FA">
              <w:rPr>
                <w:bCs/>
                <w:color w:val="000000"/>
              </w:rPr>
              <w:t>.2023 </w:t>
            </w:r>
          </w:p>
        </w:tc>
      </w:tr>
      <w:tr w:rsidR="00CF682B" w:rsidRPr="006418B2" w14:paraId="16C83B38" w14:textId="77777777" w:rsidTr="002F758D">
        <w:tc>
          <w:tcPr>
            <w:tcW w:w="2802" w:type="dxa"/>
          </w:tcPr>
          <w:p w14:paraId="5BE77EAD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5AF389D7" w14:textId="77777777" w:rsidR="00CF682B" w:rsidRPr="000119FA" w:rsidRDefault="00CF682B" w:rsidP="002F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Руська, 20, Актовий зал КНП «1-а МП м.Львова»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BD286" w14:textId="77777777" w:rsidR="00CF682B" w:rsidRPr="000119FA" w:rsidRDefault="00CF682B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82B" w:rsidRPr="006418B2" w14:paraId="7C98857E" w14:textId="77777777" w:rsidTr="002F758D">
        <w:tc>
          <w:tcPr>
            <w:tcW w:w="2802" w:type="dxa"/>
          </w:tcPr>
          <w:p w14:paraId="1A949356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50E5025D" w14:textId="77777777" w:rsidR="00CF682B" w:rsidRPr="00B14F0D" w:rsidRDefault="00CF682B" w:rsidP="002F758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A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Тріль Орест Володимирович</w:t>
            </w:r>
          </w:p>
        </w:tc>
      </w:tr>
      <w:tr w:rsidR="00CF682B" w:rsidRPr="006418B2" w14:paraId="3B5382AB" w14:textId="77777777" w:rsidTr="002F758D">
        <w:tc>
          <w:tcPr>
            <w:tcW w:w="2802" w:type="dxa"/>
          </w:tcPr>
          <w:p w14:paraId="02463F9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5C015CD7" w14:textId="77777777" w:rsidR="00CF682B" w:rsidRPr="000119FA" w:rsidRDefault="00CF682B" w:rsidP="002F7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CA3">
              <w:rPr>
                <w:rFonts w:ascii="Times New Roman" w:hAnsi="Times New Roman" w:cs="Times New Roman"/>
                <w:bCs/>
                <w:sz w:val="24"/>
                <w:szCs w:val="24"/>
              </w:rPr>
              <w:t>Тріль Орест Володимирович – заступник генерального директора  КНП ЛОР «ЛОРЛДЦ» з медичних питань, онкохірург, експерт з онкології МОЗ України.</w:t>
            </w:r>
          </w:p>
        </w:tc>
      </w:tr>
      <w:tr w:rsidR="00CF682B" w:rsidRPr="00CE1075" w14:paraId="3868023A" w14:textId="77777777" w:rsidTr="002F758D">
        <w:tc>
          <w:tcPr>
            <w:tcW w:w="2802" w:type="dxa"/>
          </w:tcPr>
          <w:p w14:paraId="0DC8AD72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66B2A14A" w14:textId="77777777" w:rsidR="00CF682B" w:rsidRPr="00721A01" w:rsidRDefault="00CF682B" w:rsidP="002F758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6DE27A88" w14:textId="77777777" w:rsidR="00CF682B" w:rsidRPr="00721A01" w:rsidRDefault="00CF682B" w:rsidP="002F758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2483ADC4" w14:textId="77777777" w:rsidR="00CF682B" w:rsidRPr="00F22B7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>Рак грудей – рак №1 у жінок, актуальність проблеми.</w:t>
            </w:r>
          </w:p>
          <w:p w14:paraId="6AAE0381" w14:textId="77777777" w:rsidR="00CF682B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Рання діагностика захворювання, що змінилося із мамографічним скринінгом. Методи комплексного дообстеження у різних групах ризику, ризики виникнення захворювання. Скринінг раку грудей  – цільова група, вік, крок і подальший шлях пацієнтки. У чому перевага організованого популяційного скринінгу над спорадичними </w:t>
            </w: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мамографіями?</w:t>
            </w:r>
          </w:p>
          <w:p w14:paraId="30C95AC2" w14:textId="77777777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37AB97B9" w14:textId="77777777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4CE8667A" w14:textId="77777777" w:rsidR="00CF682B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</w:t>
            </w:r>
            <w:r w:rsidRPr="002D3DE5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Категорії мамограми за міжнародною класифікацією BIRADS, вибір можливостей лікування раку грудей у ранніх стадіях раку. Можливості УЗД та МРТ в діагностиці. Стадії раку та види лікування при можливих варіантах хвороби. Що таке онкопластика? Коли потрібна променева терапія, як гормонотерапія може замінити хіміотерапію? Коли застосовується таргетна терапія? Онкопсихологія. Клінічні випадки.</w:t>
            </w:r>
          </w:p>
          <w:p w14:paraId="0AB04119" w14:textId="77777777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26BE0957" w14:textId="77777777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63791D5A" w14:textId="77777777" w:rsidR="00CF682B" w:rsidRPr="000119FA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CF682B" w:rsidRPr="006418B2" w14:paraId="37C7AF28" w14:textId="77777777" w:rsidTr="002F758D">
        <w:tc>
          <w:tcPr>
            <w:tcW w:w="2802" w:type="dxa"/>
          </w:tcPr>
          <w:p w14:paraId="092A409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34FBB7D1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Початковий рівень знань – середній. 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CF682B" w:rsidRPr="006418B2" w14:paraId="6D10AA69" w14:textId="77777777" w:rsidTr="002F758D">
        <w:tc>
          <w:tcPr>
            <w:tcW w:w="2802" w:type="dxa"/>
          </w:tcPr>
          <w:p w14:paraId="0297706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6BF8486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BB423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AA108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CF682B" w:rsidRPr="00CE1075" w14:paraId="6BCC067F" w14:textId="77777777" w:rsidTr="002F758D">
        <w:tc>
          <w:tcPr>
            <w:tcW w:w="2802" w:type="dxa"/>
          </w:tcPr>
          <w:p w14:paraId="33667DC0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7DF2EF1C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CF682B" w:rsidRPr="006418B2" w14:paraId="5184BD2B" w14:textId="77777777" w:rsidTr="002F758D">
        <w:tc>
          <w:tcPr>
            <w:tcW w:w="2802" w:type="dxa"/>
          </w:tcPr>
          <w:p w14:paraId="0D2223C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71C2996C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59FB0D" w14:textId="77777777" w:rsidR="00CF682B" w:rsidRDefault="00CF682B" w:rsidP="00CF682B"/>
    <w:p w14:paraId="00DDC0A0" w14:textId="77777777" w:rsidR="00F11B63" w:rsidRPr="00CF682B" w:rsidRDefault="00F11B63" w:rsidP="00CF682B"/>
    <w:sectPr w:rsidR="00F11B63" w:rsidRPr="00CF682B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FA4F" w14:textId="77777777" w:rsidR="00BF5B66" w:rsidRDefault="00BF5B66" w:rsidP="00553CAE">
      <w:pPr>
        <w:spacing w:after="0" w:line="240" w:lineRule="auto"/>
      </w:pPr>
      <w:r>
        <w:separator/>
      </w:r>
    </w:p>
  </w:endnote>
  <w:endnote w:type="continuationSeparator" w:id="0">
    <w:p w14:paraId="2C8A4E18" w14:textId="77777777" w:rsidR="00BF5B66" w:rsidRDefault="00BF5B66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BF5B6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184C" w14:textId="77777777" w:rsidR="00BF5B66" w:rsidRDefault="00BF5B66" w:rsidP="00553CAE">
      <w:pPr>
        <w:spacing w:after="0" w:line="240" w:lineRule="auto"/>
      </w:pPr>
      <w:r>
        <w:separator/>
      </w:r>
    </w:p>
  </w:footnote>
  <w:footnote w:type="continuationSeparator" w:id="0">
    <w:p w14:paraId="35DE7A2A" w14:textId="77777777" w:rsidR="00BF5B66" w:rsidRDefault="00BF5B66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62AA5"/>
    <w:rsid w:val="00067C89"/>
    <w:rsid w:val="000B106F"/>
    <w:rsid w:val="000B6730"/>
    <w:rsid w:val="000C520C"/>
    <w:rsid w:val="000E2CD8"/>
    <w:rsid w:val="00156B2F"/>
    <w:rsid w:val="001A7886"/>
    <w:rsid w:val="001C6162"/>
    <w:rsid w:val="001F2B8B"/>
    <w:rsid w:val="00230837"/>
    <w:rsid w:val="00235E4A"/>
    <w:rsid w:val="0028736F"/>
    <w:rsid w:val="0033626C"/>
    <w:rsid w:val="003860BA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15F2"/>
    <w:rsid w:val="005D36D4"/>
    <w:rsid w:val="005F0398"/>
    <w:rsid w:val="005F5448"/>
    <w:rsid w:val="00626304"/>
    <w:rsid w:val="006743EA"/>
    <w:rsid w:val="006A14E8"/>
    <w:rsid w:val="006D0004"/>
    <w:rsid w:val="006E5068"/>
    <w:rsid w:val="00717A13"/>
    <w:rsid w:val="00721A01"/>
    <w:rsid w:val="00723CBF"/>
    <w:rsid w:val="00753510"/>
    <w:rsid w:val="0078535D"/>
    <w:rsid w:val="00802481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BE2B45"/>
    <w:rsid w:val="00BF5B66"/>
    <w:rsid w:val="00C01A56"/>
    <w:rsid w:val="00C50785"/>
    <w:rsid w:val="00CB673B"/>
    <w:rsid w:val="00CF682B"/>
    <w:rsid w:val="00D219CF"/>
    <w:rsid w:val="00D24F57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46</cp:revision>
  <dcterms:created xsi:type="dcterms:W3CDTF">2022-11-09T12:51:00Z</dcterms:created>
  <dcterms:modified xsi:type="dcterms:W3CDTF">2023-08-01T10:35:00Z</dcterms:modified>
</cp:coreProperties>
</file>