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064B" w14:textId="0BFC4CE5" w:rsidR="004B0D28" w:rsidRPr="0099525A" w:rsidRDefault="004B0D28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  <w:r w:rsidRPr="0099525A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  <w:t>Н</w:t>
      </w:r>
      <w:r w:rsidR="004B759D" w:rsidRPr="0099525A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  <w:t>АВЧАЛЬНА ПРОГРАМА</w:t>
      </w:r>
    </w:p>
    <w:p w14:paraId="0F7B5B47" w14:textId="77777777" w:rsidR="00F661D7" w:rsidRPr="00A033A4" w:rsidRDefault="00F661D7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4B0D28" w:rsidRPr="00255BFB" w14:paraId="5AD223CE" w14:textId="77777777" w:rsidTr="0026283F">
        <w:trPr>
          <w:trHeight w:val="1109"/>
        </w:trPr>
        <w:tc>
          <w:tcPr>
            <w:tcW w:w="2802" w:type="dxa"/>
            <w:vAlign w:val="center"/>
          </w:tcPr>
          <w:p w14:paraId="1EAB6588" w14:textId="546B63D7" w:rsidR="004B0D28" w:rsidRPr="0075758F" w:rsidRDefault="004B759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Тема заходу</w:t>
            </w:r>
          </w:p>
        </w:tc>
        <w:tc>
          <w:tcPr>
            <w:tcW w:w="6520" w:type="dxa"/>
            <w:vAlign w:val="center"/>
          </w:tcPr>
          <w:p w14:paraId="3062D6AB" w14:textId="252AD916" w:rsidR="004B0D28" w:rsidRPr="0026283F" w:rsidRDefault="0026283F" w:rsidP="0026283F">
            <w:pPr>
              <w:spacing w:after="0" w:line="240" w:lineRule="auto"/>
              <w:ind w:right="142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6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«Візуальні форми пухлин голови та шиї – причини занедбаності та шляхи її зменшення і профілактики»</w:t>
            </w:r>
          </w:p>
        </w:tc>
      </w:tr>
      <w:tr w:rsidR="004573DC" w:rsidRPr="00A033A4" w14:paraId="2DFDDA25" w14:textId="77777777" w:rsidTr="0075758F">
        <w:trPr>
          <w:trHeight w:val="562"/>
        </w:trPr>
        <w:tc>
          <w:tcPr>
            <w:tcW w:w="2802" w:type="dxa"/>
            <w:vAlign w:val="center"/>
          </w:tcPr>
          <w:p w14:paraId="3ED21DEA" w14:textId="1C4CDD31" w:rsidR="004573DC" w:rsidRPr="0075758F" w:rsidRDefault="004573D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Вид заходу</w:t>
            </w:r>
          </w:p>
        </w:tc>
        <w:tc>
          <w:tcPr>
            <w:tcW w:w="6520" w:type="dxa"/>
            <w:vAlign w:val="center"/>
          </w:tcPr>
          <w:p w14:paraId="1DD275CC" w14:textId="7A69F759" w:rsidR="004573DC" w:rsidRPr="0075758F" w:rsidRDefault="004573DC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Майстер-клас</w:t>
            </w:r>
          </w:p>
        </w:tc>
      </w:tr>
      <w:tr w:rsidR="004B0D28" w:rsidRPr="00A033A4" w14:paraId="11B7119B" w14:textId="77777777" w:rsidTr="0075758F">
        <w:trPr>
          <w:trHeight w:val="782"/>
        </w:trPr>
        <w:tc>
          <w:tcPr>
            <w:tcW w:w="2802" w:type="dxa"/>
            <w:vAlign w:val="center"/>
          </w:tcPr>
          <w:p w14:paraId="7EA67868" w14:textId="4BCE5361" w:rsidR="004B0D28" w:rsidRPr="0075758F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6520" w:type="dxa"/>
            <w:vAlign w:val="center"/>
          </w:tcPr>
          <w:p w14:paraId="53662C1C" w14:textId="712A5CFA" w:rsidR="004B0D28" w:rsidRPr="0075758F" w:rsidRDefault="004B0D28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Загальна практика-сімейна медицина, Терапія, Організація і управління охороною здоров’я</w:t>
            </w:r>
          </w:p>
        </w:tc>
      </w:tr>
      <w:tr w:rsidR="004B0D28" w:rsidRPr="00A033A4" w14:paraId="748642FE" w14:textId="77777777" w:rsidTr="00A033A4">
        <w:trPr>
          <w:trHeight w:val="1404"/>
        </w:trPr>
        <w:tc>
          <w:tcPr>
            <w:tcW w:w="2802" w:type="dxa"/>
            <w:vAlign w:val="center"/>
          </w:tcPr>
          <w:p w14:paraId="4DC338CF" w14:textId="7AE33457" w:rsidR="004B0D28" w:rsidRPr="0075758F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 xml:space="preserve">Мета </w:t>
            </w:r>
            <w:r w:rsidR="00850E29" w:rsidRPr="0075758F">
              <w:rPr>
                <w:rFonts w:ascii="Times New Roman" w:hAnsi="Times New Roman" w:cs="Times New Roman"/>
                <w:sz w:val="28"/>
                <w:szCs w:val="28"/>
              </w:rPr>
              <w:t>заходу</w:t>
            </w:r>
          </w:p>
        </w:tc>
        <w:tc>
          <w:tcPr>
            <w:tcW w:w="6520" w:type="dxa"/>
            <w:vAlign w:val="center"/>
          </w:tcPr>
          <w:p w14:paraId="55673C6F" w14:textId="40B5B289" w:rsidR="004B0D28" w:rsidRPr="0075758F" w:rsidRDefault="00255BFB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Ознайомлення з передраковими захворюваннями органів голови та шиї: шкіри, слизової порожнини рота, гортані, щитоподібної залози</w:t>
            </w:r>
            <w:r w:rsidR="006F69F9" w:rsidRPr="00757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9F9" w:rsidRPr="0075758F">
              <w:rPr>
                <w:rFonts w:ascii="Times New Roman" w:hAnsi="Times New Roman" w:cs="Times New Roman"/>
                <w:sz w:val="28"/>
                <w:szCs w:val="28"/>
              </w:rPr>
              <w:t>Вияснення причин</w:t>
            </w: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75758F">
              <w:rPr>
                <w:rFonts w:ascii="Times New Roman" w:hAnsi="Times New Roman" w:cs="Times New Roman"/>
                <w:sz w:val="28"/>
                <w:szCs w:val="28"/>
              </w:rPr>
              <w:t>недбаності</w:t>
            </w: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 xml:space="preserve"> візуальних форм раку, </w:t>
            </w:r>
            <w:r w:rsidR="006F69F9" w:rsidRPr="0075758F">
              <w:rPr>
                <w:rFonts w:ascii="Times New Roman" w:hAnsi="Times New Roman" w:cs="Times New Roman"/>
                <w:sz w:val="28"/>
                <w:szCs w:val="28"/>
              </w:rPr>
              <w:t xml:space="preserve">  їх профілактика та загальна </w:t>
            </w: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69F9" w:rsidRPr="0075758F">
              <w:rPr>
                <w:rFonts w:ascii="Times New Roman" w:hAnsi="Times New Roman" w:cs="Times New Roman"/>
                <w:sz w:val="28"/>
                <w:szCs w:val="28"/>
              </w:rPr>
              <w:t>тратегія лікування. Роз’яснення  поняття  л</w:t>
            </w: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імфаденопатія</w:t>
            </w:r>
            <w:r w:rsidR="006F69F9" w:rsidRPr="0075758F">
              <w:rPr>
                <w:rFonts w:ascii="Times New Roman" w:hAnsi="Times New Roman" w:cs="Times New Roman"/>
                <w:sz w:val="28"/>
                <w:szCs w:val="28"/>
              </w:rPr>
              <w:t xml:space="preserve"> – шляхи її диференціації.</w:t>
            </w: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0D28" w:rsidRPr="00A033A4" w14:paraId="143CB64E" w14:textId="77777777" w:rsidTr="005C5FAF">
        <w:tc>
          <w:tcPr>
            <w:tcW w:w="2802" w:type="dxa"/>
            <w:vAlign w:val="center"/>
          </w:tcPr>
          <w:p w14:paraId="5DC4EDDA" w14:textId="0F0C06CA" w:rsidR="004B0D28" w:rsidRPr="0075758F" w:rsidRDefault="0001581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 xml:space="preserve">Перелік </w:t>
            </w:r>
            <w:proofErr w:type="spellStart"/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="00624509" w:rsidRPr="0075758F">
              <w:rPr>
                <w:rFonts w:ascii="Times New Roman" w:hAnsi="Times New Roman" w:cs="Times New Roman"/>
                <w:sz w:val="28"/>
                <w:szCs w:val="28"/>
              </w:rPr>
              <w:t>, що набуваються або вдосконалюються (результати навчання)</w:t>
            </w:r>
          </w:p>
        </w:tc>
        <w:tc>
          <w:tcPr>
            <w:tcW w:w="6520" w:type="dxa"/>
            <w:vAlign w:val="center"/>
          </w:tcPr>
          <w:p w14:paraId="66E5AD78" w14:textId="6C4D3960" w:rsidR="004B0D28" w:rsidRPr="0075758F" w:rsidRDefault="006F69F9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 клінічних підходів лікаря при підозрі </w:t>
            </w:r>
            <w:proofErr w:type="spellStart"/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онкопатології</w:t>
            </w:r>
            <w:proofErr w:type="spellEnd"/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органів голови та шиї. Загострення уваги лікаря при </w:t>
            </w:r>
            <w:r w:rsidR="0075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встановленні </w:t>
            </w:r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лімфаденопатії шиї ’’невиясненого’’ генезу. </w:t>
            </w:r>
            <w:r w:rsidR="0075758F"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Акцент на виявленні саме передракової патології.</w:t>
            </w:r>
          </w:p>
        </w:tc>
      </w:tr>
      <w:tr w:rsidR="004B0D28" w:rsidRPr="00A033A4" w14:paraId="776D4135" w14:textId="77777777" w:rsidTr="00A033A4">
        <w:trPr>
          <w:trHeight w:val="1176"/>
        </w:trPr>
        <w:tc>
          <w:tcPr>
            <w:tcW w:w="2802" w:type="dxa"/>
            <w:vAlign w:val="center"/>
          </w:tcPr>
          <w:p w14:paraId="782A7C6A" w14:textId="47B92CEF" w:rsidR="004B0D28" w:rsidRPr="0075758F" w:rsidRDefault="00AA688A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Опис структури заходу</w:t>
            </w:r>
          </w:p>
        </w:tc>
        <w:tc>
          <w:tcPr>
            <w:tcW w:w="6520" w:type="dxa"/>
            <w:vAlign w:val="center"/>
          </w:tcPr>
          <w:p w14:paraId="72E2A9D7" w14:textId="579E6483" w:rsidR="004B0D28" w:rsidRPr="0075758F" w:rsidRDefault="00DA1F76" w:rsidP="0026283F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5758F">
              <w:rPr>
                <w:bCs/>
                <w:color w:val="000000"/>
                <w:sz w:val="28"/>
                <w:szCs w:val="28"/>
              </w:rPr>
              <w:t>5</w:t>
            </w:r>
            <w:r w:rsidR="00C3774D" w:rsidRPr="0075758F">
              <w:rPr>
                <w:bCs/>
                <w:color w:val="000000"/>
                <w:sz w:val="28"/>
                <w:szCs w:val="28"/>
              </w:rPr>
              <w:t xml:space="preserve"> год</w:t>
            </w:r>
            <w:r w:rsidR="00A83D8D" w:rsidRPr="0075758F">
              <w:rPr>
                <w:bCs/>
                <w:color w:val="000000"/>
                <w:sz w:val="28"/>
                <w:szCs w:val="28"/>
              </w:rPr>
              <w:t>.</w:t>
            </w:r>
            <w:r w:rsidR="00C3774D" w:rsidRPr="0075758F">
              <w:rPr>
                <w:bCs/>
                <w:color w:val="000000"/>
                <w:sz w:val="28"/>
                <w:szCs w:val="28"/>
              </w:rPr>
              <w:t xml:space="preserve"> лекції </w:t>
            </w:r>
            <w:r w:rsidR="00A83D8D" w:rsidRPr="0075758F">
              <w:rPr>
                <w:bCs/>
                <w:color w:val="000000"/>
                <w:sz w:val="28"/>
                <w:szCs w:val="28"/>
              </w:rPr>
              <w:t xml:space="preserve">(І </w:t>
            </w:r>
            <w:proofErr w:type="spellStart"/>
            <w:r w:rsidR="00A83D8D" w:rsidRPr="0075758F">
              <w:rPr>
                <w:bCs/>
                <w:color w:val="000000"/>
                <w:sz w:val="28"/>
                <w:szCs w:val="28"/>
              </w:rPr>
              <w:t>і</w:t>
            </w:r>
            <w:proofErr w:type="spellEnd"/>
            <w:r w:rsidR="00A83D8D" w:rsidRPr="0075758F">
              <w:rPr>
                <w:bCs/>
                <w:color w:val="000000"/>
                <w:sz w:val="28"/>
                <w:szCs w:val="28"/>
              </w:rPr>
              <w:t xml:space="preserve"> ІІ частина)</w:t>
            </w:r>
          </w:p>
          <w:p w14:paraId="45CFD677" w14:textId="51882AB3" w:rsidR="00A83D8D" w:rsidRPr="0075758F" w:rsidRDefault="00DA1F76" w:rsidP="0026283F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5758F">
              <w:rPr>
                <w:color w:val="000000"/>
                <w:sz w:val="28"/>
                <w:szCs w:val="28"/>
              </w:rPr>
              <w:t>1</w:t>
            </w:r>
            <w:r w:rsidR="00A83D8D" w:rsidRPr="0075758F">
              <w:rPr>
                <w:color w:val="000000"/>
                <w:sz w:val="28"/>
                <w:szCs w:val="28"/>
              </w:rPr>
              <w:t xml:space="preserve"> год. ситуаційні задачі</w:t>
            </w:r>
            <w:r w:rsidR="00DB7914" w:rsidRPr="0075758F">
              <w:rPr>
                <w:color w:val="000000"/>
                <w:sz w:val="28"/>
                <w:szCs w:val="28"/>
              </w:rPr>
              <w:t xml:space="preserve"> та дискусії</w:t>
            </w:r>
          </w:p>
          <w:p w14:paraId="10F3E38D" w14:textId="3BD58A30" w:rsidR="00DB7914" w:rsidRPr="0075758F" w:rsidRDefault="00DA1F76" w:rsidP="0026283F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5758F">
              <w:rPr>
                <w:sz w:val="28"/>
                <w:szCs w:val="28"/>
              </w:rPr>
              <w:t>1</w:t>
            </w:r>
            <w:r w:rsidR="00DB7914" w:rsidRPr="0075758F">
              <w:rPr>
                <w:sz w:val="28"/>
                <w:szCs w:val="28"/>
              </w:rPr>
              <w:t xml:space="preserve"> </w:t>
            </w:r>
            <w:r w:rsidR="00B14EF9" w:rsidRPr="0075758F">
              <w:rPr>
                <w:sz w:val="28"/>
                <w:szCs w:val="28"/>
              </w:rPr>
              <w:t>год. оцінювання знань</w:t>
            </w:r>
          </w:p>
        </w:tc>
      </w:tr>
      <w:tr w:rsidR="004B0D28" w:rsidRPr="00A033A4" w14:paraId="09467174" w14:textId="77777777" w:rsidTr="00A033A4">
        <w:trPr>
          <w:trHeight w:val="980"/>
        </w:trPr>
        <w:tc>
          <w:tcPr>
            <w:tcW w:w="2802" w:type="dxa"/>
            <w:vAlign w:val="center"/>
          </w:tcPr>
          <w:p w14:paraId="356B75CE" w14:textId="3E680863" w:rsidR="004B0D28" w:rsidRPr="0075758F" w:rsidRDefault="00AE2A95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</w:t>
            </w:r>
            <w:r w:rsidR="00193221" w:rsidRPr="0075758F">
              <w:rPr>
                <w:rFonts w:ascii="Times New Roman" w:hAnsi="Times New Roman" w:cs="Times New Roman"/>
                <w:sz w:val="28"/>
                <w:szCs w:val="28"/>
              </w:rPr>
              <w:t>навчального навантаження</w:t>
            </w:r>
          </w:p>
        </w:tc>
        <w:tc>
          <w:tcPr>
            <w:tcW w:w="6520" w:type="dxa"/>
            <w:vAlign w:val="center"/>
          </w:tcPr>
          <w:p w14:paraId="76933ADF" w14:textId="228CDBE8" w:rsidR="004B0D28" w:rsidRPr="0075758F" w:rsidRDefault="00DA1F76" w:rsidP="0026283F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5758F">
              <w:rPr>
                <w:bCs/>
                <w:color w:val="000000"/>
                <w:sz w:val="28"/>
                <w:szCs w:val="28"/>
              </w:rPr>
              <w:t>7</w:t>
            </w:r>
            <w:r w:rsidR="00193221" w:rsidRPr="0075758F">
              <w:rPr>
                <w:bCs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4B0D28" w:rsidRPr="00A033A4" w14:paraId="6F9BF4D0" w14:textId="77777777" w:rsidTr="006C10F6">
        <w:trPr>
          <w:trHeight w:val="839"/>
        </w:trPr>
        <w:tc>
          <w:tcPr>
            <w:tcW w:w="2802" w:type="dxa"/>
            <w:vAlign w:val="center"/>
          </w:tcPr>
          <w:p w14:paraId="6E7B2D1B" w14:textId="3DAD59B4" w:rsidR="004B0D28" w:rsidRPr="0075758F" w:rsidRDefault="000E61B0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Форми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357549C6" w14:textId="2A113D01" w:rsidR="004B0D28" w:rsidRPr="0075758F" w:rsidRDefault="000E61B0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Лекції з ситуаційними за</w:t>
            </w:r>
            <w:r w:rsidR="005D321C">
              <w:rPr>
                <w:rFonts w:ascii="Times New Roman" w:hAnsi="Times New Roman" w:cs="Times New Roman"/>
                <w:bCs/>
                <w:sz w:val="28"/>
                <w:szCs w:val="28"/>
              </w:rPr>
              <w:t>вданнями</w:t>
            </w:r>
            <w:r w:rsidR="0067041D"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, дискусії</w:t>
            </w:r>
          </w:p>
        </w:tc>
      </w:tr>
      <w:tr w:rsidR="004B0D28" w:rsidRPr="00A033A4" w14:paraId="7A827FB5" w14:textId="77777777" w:rsidTr="006C10F6">
        <w:trPr>
          <w:trHeight w:val="992"/>
        </w:trPr>
        <w:tc>
          <w:tcPr>
            <w:tcW w:w="2802" w:type="dxa"/>
            <w:vAlign w:val="center"/>
          </w:tcPr>
          <w:p w14:paraId="45E25600" w14:textId="2C820C24" w:rsidR="004B0D28" w:rsidRPr="0075758F" w:rsidRDefault="0067041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Методи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78053300" w14:textId="41B2E601" w:rsidR="004B0D28" w:rsidRPr="0075758F" w:rsidRDefault="00C40C21" w:rsidP="0026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Аналітичний</w:t>
            </w:r>
            <w:r w:rsidR="007C3657"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, тренувальний та ситуаційний аналіз</w:t>
            </w:r>
          </w:p>
        </w:tc>
      </w:tr>
      <w:tr w:rsidR="004B0D28" w:rsidRPr="00A033A4" w14:paraId="35561C1F" w14:textId="77777777" w:rsidTr="006C10F6">
        <w:trPr>
          <w:trHeight w:val="1262"/>
        </w:trPr>
        <w:tc>
          <w:tcPr>
            <w:tcW w:w="2802" w:type="dxa"/>
            <w:vAlign w:val="center"/>
          </w:tcPr>
          <w:p w14:paraId="7B6A3491" w14:textId="2540DF18" w:rsidR="004B0D28" w:rsidRPr="0075758F" w:rsidRDefault="003B4C4F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Матеріально-технічне забезпечення освітнього заходу</w:t>
            </w:r>
          </w:p>
        </w:tc>
        <w:tc>
          <w:tcPr>
            <w:tcW w:w="6520" w:type="dxa"/>
            <w:vAlign w:val="center"/>
          </w:tcPr>
          <w:p w14:paraId="5421F237" w14:textId="3906ED70" w:rsidR="004B0D28" w:rsidRPr="0075758F" w:rsidRDefault="003E0664" w:rsidP="0026283F">
            <w:pPr>
              <w:pStyle w:val="1"/>
              <w:spacing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eastAsia="Calibri" w:hAnsi="Times New Roman" w:cs="Times New Roman"/>
                <w:sz w:val="28"/>
                <w:szCs w:val="28"/>
              </w:rPr>
              <w:t>Фото</w:t>
            </w:r>
            <w:r w:rsidR="000B6144" w:rsidRPr="0075758F">
              <w:rPr>
                <w:rFonts w:ascii="Times New Roman" w:eastAsia="Calibri" w:hAnsi="Times New Roman" w:cs="Times New Roman"/>
                <w:sz w:val="28"/>
                <w:szCs w:val="28"/>
              </w:rPr>
              <w:t>- та відеоматеріали</w:t>
            </w:r>
            <w:r w:rsidR="0001586C" w:rsidRPr="00757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144E7" w:rsidRPr="0075758F">
              <w:rPr>
                <w:rFonts w:ascii="Times New Roman" w:eastAsia="Calibri" w:hAnsi="Times New Roman" w:cs="Times New Roman"/>
                <w:sz w:val="28"/>
                <w:szCs w:val="28"/>
              </w:rPr>
              <w:t>буклети</w:t>
            </w:r>
            <w:r w:rsidR="00DF0238" w:rsidRPr="00757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</w:t>
            </w:r>
            <w:r w:rsidR="002144E7" w:rsidRPr="00757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пам’ятки для сімейних лікарів</w:t>
            </w:r>
          </w:p>
        </w:tc>
      </w:tr>
      <w:tr w:rsidR="004B0D28" w:rsidRPr="00A033A4" w14:paraId="6FFF4BDF" w14:textId="77777777" w:rsidTr="006C10F6">
        <w:trPr>
          <w:trHeight w:val="983"/>
        </w:trPr>
        <w:tc>
          <w:tcPr>
            <w:tcW w:w="2802" w:type="dxa"/>
            <w:vAlign w:val="center"/>
          </w:tcPr>
          <w:p w14:paraId="43819991" w14:textId="62E2ED3B" w:rsidR="004B0D28" w:rsidRPr="0075758F" w:rsidRDefault="00404F36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sz w:val="28"/>
                <w:szCs w:val="28"/>
              </w:rPr>
              <w:t>Форми підсумкового контролю</w:t>
            </w:r>
          </w:p>
        </w:tc>
        <w:tc>
          <w:tcPr>
            <w:tcW w:w="6520" w:type="dxa"/>
            <w:vAlign w:val="center"/>
          </w:tcPr>
          <w:p w14:paraId="60C037F6" w14:textId="4F5CF153" w:rsidR="00F579AB" w:rsidRPr="0075758F" w:rsidRDefault="00301080" w:rsidP="0026283F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Вирішення ситуаційних задач.</w:t>
            </w:r>
          </w:p>
          <w:p w14:paraId="5DED3461" w14:textId="71E45C92" w:rsidR="004B0D28" w:rsidRPr="0075758F" w:rsidRDefault="00301080" w:rsidP="0026283F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8F">
              <w:rPr>
                <w:rFonts w:ascii="Times New Roman" w:hAnsi="Times New Roman" w:cs="Times New Roman"/>
                <w:bCs/>
                <w:sz w:val="28"/>
                <w:szCs w:val="28"/>
              </w:rPr>
              <w:t>Тестовий контроль (10 тестових завдань)</w:t>
            </w:r>
          </w:p>
        </w:tc>
      </w:tr>
    </w:tbl>
    <w:p w14:paraId="710D6A72" w14:textId="164C0B7A" w:rsidR="00E8636C" w:rsidRPr="00A033A4" w:rsidRDefault="00E8636C" w:rsidP="007572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8636C" w:rsidRPr="00A033A4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10A2" w14:textId="77777777" w:rsidR="00CB2A3A" w:rsidRDefault="00CB2A3A" w:rsidP="00C510D3">
      <w:pPr>
        <w:spacing w:after="0" w:line="240" w:lineRule="auto"/>
      </w:pPr>
      <w:r>
        <w:separator/>
      </w:r>
    </w:p>
  </w:endnote>
  <w:endnote w:type="continuationSeparator" w:id="0">
    <w:p w14:paraId="44B26DF0" w14:textId="77777777" w:rsidR="00CB2A3A" w:rsidRDefault="00CB2A3A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6F4B" w14:textId="77777777" w:rsidR="00CB2A3A" w:rsidRDefault="00CB2A3A" w:rsidP="00C510D3">
      <w:pPr>
        <w:spacing w:after="0" w:line="240" w:lineRule="auto"/>
      </w:pPr>
      <w:r>
        <w:separator/>
      </w:r>
    </w:p>
  </w:footnote>
  <w:footnote w:type="continuationSeparator" w:id="0">
    <w:p w14:paraId="3815D26B" w14:textId="77777777" w:rsidR="00CB2A3A" w:rsidRDefault="00CB2A3A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CB2A3A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CB2A3A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CB2A3A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D3"/>
    <w:rsid w:val="0001581C"/>
    <w:rsid w:val="0001586C"/>
    <w:rsid w:val="00032B7B"/>
    <w:rsid w:val="000439E7"/>
    <w:rsid w:val="0006722B"/>
    <w:rsid w:val="00072F11"/>
    <w:rsid w:val="000766FC"/>
    <w:rsid w:val="000968EE"/>
    <w:rsid w:val="000B6144"/>
    <w:rsid w:val="000D0CD6"/>
    <w:rsid w:val="000D1A4D"/>
    <w:rsid w:val="000E3901"/>
    <w:rsid w:val="000E61B0"/>
    <w:rsid w:val="0010162C"/>
    <w:rsid w:val="001126EE"/>
    <w:rsid w:val="00122EE2"/>
    <w:rsid w:val="00157D32"/>
    <w:rsid w:val="0017630B"/>
    <w:rsid w:val="00184B91"/>
    <w:rsid w:val="00193221"/>
    <w:rsid w:val="002144E7"/>
    <w:rsid w:val="00227A52"/>
    <w:rsid w:val="00237466"/>
    <w:rsid w:val="00241A54"/>
    <w:rsid w:val="00255BFB"/>
    <w:rsid w:val="0026283F"/>
    <w:rsid w:val="00262F1A"/>
    <w:rsid w:val="002750AA"/>
    <w:rsid w:val="002769C0"/>
    <w:rsid w:val="002F6DCA"/>
    <w:rsid w:val="00301080"/>
    <w:rsid w:val="00306682"/>
    <w:rsid w:val="00314A1D"/>
    <w:rsid w:val="00345719"/>
    <w:rsid w:val="00360834"/>
    <w:rsid w:val="00374045"/>
    <w:rsid w:val="00385478"/>
    <w:rsid w:val="003B2D83"/>
    <w:rsid w:val="003B4C4F"/>
    <w:rsid w:val="003C26E6"/>
    <w:rsid w:val="003E0664"/>
    <w:rsid w:val="00404833"/>
    <w:rsid w:val="00404F36"/>
    <w:rsid w:val="004179E3"/>
    <w:rsid w:val="004573DC"/>
    <w:rsid w:val="0046596D"/>
    <w:rsid w:val="004729BE"/>
    <w:rsid w:val="00482050"/>
    <w:rsid w:val="004B0D28"/>
    <w:rsid w:val="004B50A7"/>
    <w:rsid w:val="004B759D"/>
    <w:rsid w:val="004B7FF8"/>
    <w:rsid w:val="004E1DA1"/>
    <w:rsid w:val="00513497"/>
    <w:rsid w:val="00525FCB"/>
    <w:rsid w:val="005276B6"/>
    <w:rsid w:val="00545025"/>
    <w:rsid w:val="00545952"/>
    <w:rsid w:val="00585D34"/>
    <w:rsid w:val="00591540"/>
    <w:rsid w:val="005B5197"/>
    <w:rsid w:val="005C5FAF"/>
    <w:rsid w:val="005D321C"/>
    <w:rsid w:val="006139A2"/>
    <w:rsid w:val="00624509"/>
    <w:rsid w:val="006249EA"/>
    <w:rsid w:val="0067041D"/>
    <w:rsid w:val="006C10F6"/>
    <w:rsid w:val="006C173C"/>
    <w:rsid w:val="006F4CF4"/>
    <w:rsid w:val="006F69F9"/>
    <w:rsid w:val="00732D15"/>
    <w:rsid w:val="00733F82"/>
    <w:rsid w:val="00735BB5"/>
    <w:rsid w:val="007572B7"/>
    <w:rsid w:val="0075758F"/>
    <w:rsid w:val="007722BD"/>
    <w:rsid w:val="007B5FC9"/>
    <w:rsid w:val="007C3657"/>
    <w:rsid w:val="00817447"/>
    <w:rsid w:val="00833B41"/>
    <w:rsid w:val="00850E29"/>
    <w:rsid w:val="008745BF"/>
    <w:rsid w:val="008A3743"/>
    <w:rsid w:val="008F0C68"/>
    <w:rsid w:val="008F47DD"/>
    <w:rsid w:val="009509F4"/>
    <w:rsid w:val="009777D7"/>
    <w:rsid w:val="0099525A"/>
    <w:rsid w:val="009B32C6"/>
    <w:rsid w:val="00A033A4"/>
    <w:rsid w:val="00A5095E"/>
    <w:rsid w:val="00A539B9"/>
    <w:rsid w:val="00A73B38"/>
    <w:rsid w:val="00A83D8D"/>
    <w:rsid w:val="00A918D2"/>
    <w:rsid w:val="00AA688A"/>
    <w:rsid w:val="00AE2A95"/>
    <w:rsid w:val="00B003BA"/>
    <w:rsid w:val="00B14EF9"/>
    <w:rsid w:val="00B54D41"/>
    <w:rsid w:val="00B65F3A"/>
    <w:rsid w:val="00C35A81"/>
    <w:rsid w:val="00C3774D"/>
    <w:rsid w:val="00C40C21"/>
    <w:rsid w:val="00C510D3"/>
    <w:rsid w:val="00C74215"/>
    <w:rsid w:val="00CB2A3A"/>
    <w:rsid w:val="00CC0331"/>
    <w:rsid w:val="00CF2127"/>
    <w:rsid w:val="00D9581D"/>
    <w:rsid w:val="00DA1F76"/>
    <w:rsid w:val="00DB7914"/>
    <w:rsid w:val="00DD193C"/>
    <w:rsid w:val="00DF0238"/>
    <w:rsid w:val="00DF3AAF"/>
    <w:rsid w:val="00E3104C"/>
    <w:rsid w:val="00E370ED"/>
    <w:rsid w:val="00E8636C"/>
    <w:rsid w:val="00EA1BBD"/>
    <w:rsid w:val="00EE79CB"/>
    <w:rsid w:val="00F17FE1"/>
    <w:rsid w:val="00F31EF4"/>
    <w:rsid w:val="00F579AB"/>
    <w:rsid w:val="00F661D7"/>
    <w:rsid w:val="00F83749"/>
    <w:rsid w:val="00F95EAD"/>
    <w:rsid w:val="00FB608E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2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List Paragraph"/>
    <w:basedOn w:val="a"/>
    <w:uiPriority w:val="1"/>
    <w:qFormat/>
    <w:rsid w:val="004B0D28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4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B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4B0D28"/>
    <w:pPr>
      <w:spacing w:after="0"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120</cp:revision>
  <cp:lastPrinted>2023-10-31T13:33:00Z</cp:lastPrinted>
  <dcterms:created xsi:type="dcterms:W3CDTF">2023-04-19T08:32:00Z</dcterms:created>
  <dcterms:modified xsi:type="dcterms:W3CDTF">2024-05-01T08:54:00Z</dcterms:modified>
</cp:coreProperties>
</file>