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73" w:rsidRDefault="005B3F6B">
      <w:pPr>
        <w:spacing w:after="40" w:line="259" w:lineRule="auto"/>
        <w:ind w:left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653" cy="714018"/>
            <wp:effectExtent l="0" t="0" r="0" b="0"/>
            <wp:wrapSquare wrapText="bothSides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53" cy="71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 w:cs="Microsoft Sans Serif"/>
        </w:rPr>
        <w:t>Львівська міська рада</w:t>
      </w:r>
    </w:p>
    <w:p w:rsidR="002F0D73" w:rsidRDefault="005B3F6B">
      <w:pPr>
        <w:spacing w:after="114" w:line="259" w:lineRule="auto"/>
        <w:ind w:left="10"/>
        <w:jc w:val="left"/>
      </w:pPr>
      <w:r>
        <w:rPr>
          <w:rFonts w:ascii="Microsoft Sans Serif" w:eastAsia="Microsoft Sans Serif" w:hAnsi="Microsoft Sans Serif" w:cs="Microsoft Sans Serif"/>
        </w:rPr>
        <w:t>Управління охорони історичного середовища</w:t>
      </w:r>
    </w:p>
    <w:p w:rsidR="002F0D73" w:rsidRDefault="005B3F6B">
      <w:pPr>
        <w:pStyle w:val="1"/>
      </w:pPr>
      <w:proofErr w:type="spellStart"/>
      <w:r>
        <w:t>ЛКП«Бюроспадщини</w:t>
      </w:r>
      <w:proofErr w:type="spellEnd"/>
      <w:r>
        <w:t>»</w:t>
      </w:r>
    </w:p>
    <w:p w:rsidR="002F0D73" w:rsidRDefault="005B3F6B">
      <w:pPr>
        <w:spacing w:after="142" w:line="259" w:lineRule="auto"/>
        <w:ind w:left="1143" w:firstLine="0"/>
        <w:jc w:val="left"/>
      </w:pPr>
      <w:r>
        <w:rPr>
          <w:rFonts w:ascii="Microsoft Sans Serif" w:eastAsia="Microsoft Sans Serif" w:hAnsi="Microsoft Sans Serif" w:cs="Microsoft Sans Serif"/>
          <w:sz w:val="18"/>
        </w:rPr>
        <w:t xml:space="preserve">79008, Львів, вул. Валова, 20,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тел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>.: (032) 297-51-32, e-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mail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>: lkpheritage@gmail.com</w:t>
      </w:r>
    </w:p>
    <w:p w:rsidR="002F0D73" w:rsidRDefault="005B3F6B">
      <w:pPr>
        <w:pStyle w:val="2"/>
      </w:pPr>
      <w:r>
        <w:t>_________№___________</w:t>
      </w:r>
    </w:p>
    <w:p w:rsidR="002F0D73" w:rsidRDefault="005B3F6B">
      <w:pPr>
        <w:numPr>
          <w:ilvl w:val="0"/>
          <w:numId w:val="1"/>
        </w:numPr>
        <w:ind w:left="1054" w:hanging="360"/>
      </w:pPr>
      <w:r>
        <w:t>Інформація про винагороду керівника ЛКП «Бюро спадщини»:</w:t>
      </w:r>
    </w:p>
    <w:p w:rsidR="002F0D73" w:rsidRDefault="005B3F6B">
      <w:pPr>
        <w:ind w:left="0" w:firstLine="709"/>
      </w:pPr>
      <w:r>
        <w:t>За виконання обов’язків, передбачених контрактом, керівникові нараховується заробітна плата, виходячи з посадового окладу у розмірі згідно штатного розпису і фактично відпрацьованого часу.</w:t>
      </w:r>
    </w:p>
    <w:p w:rsidR="002F0D73" w:rsidRDefault="005B3F6B">
      <w:pPr>
        <w:ind w:left="704"/>
      </w:pPr>
      <w:r>
        <w:t>Крім цього, керівникові можуть виплачуватися:</w:t>
      </w:r>
    </w:p>
    <w:p w:rsidR="002F0D73" w:rsidRDefault="005B3F6B">
      <w:pPr>
        <w:numPr>
          <w:ilvl w:val="0"/>
          <w:numId w:val="2"/>
        </w:numPr>
        <w:ind w:left="1054" w:hanging="360"/>
      </w:pPr>
      <w:r>
        <w:t xml:space="preserve">Премія за підсумками </w:t>
      </w:r>
      <w:r>
        <w:t>роботи за квартал відповідно до умов, показників та розмірів преміювання, затверджених Уповноважених органом.</w:t>
      </w:r>
    </w:p>
    <w:p w:rsidR="002F0D73" w:rsidRDefault="005B3F6B">
      <w:pPr>
        <w:numPr>
          <w:ilvl w:val="0"/>
          <w:numId w:val="2"/>
        </w:numPr>
        <w:ind w:left="1054" w:hanging="360"/>
      </w:pPr>
      <w:r>
        <w:t>Премія за підсумками роботи за рік відповідно до умов, показників та розмірів в преміювання, затверджених Уповноваженим органом.</w:t>
      </w:r>
    </w:p>
    <w:p w:rsidR="002F0D73" w:rsidRDefault="005B3F6B">
      <w:pPr>
        <w:ind w:left="0" w:firstLine="709"/>
      </w:pPr>
      <w:r>
        <w:t>Премії за підсумк</w:t>
      </w:r>
      <w:r>
        <w:t>ами роботи за квартал та за рік зменшується або не нараховується також у разі:</w:t>
      </w:r>
    </w:p>
    <w:p w:rsidR="002F0D73" w:rsidRDefault="005B3F6B">
      <w:pPr>
        <w:numPr>
          <w:ilvl w:val="0"/>
          <w:numId w:val="2"/>
        </w:numPr>
        <w:ind w:left="1054" w:hanging="360"/>
      </w:pPr>
      <w:r>
        <w:t>Наявність заборгованості Підприємства з виплати заробітної плати у відповідному квартальному або річному звітному періоді – розмір премії за такий період повинен становити не бі</w:t>
      </w:r>
      <w:r>
        <w:t>льше 20 відсотків максимально дозволеного розміру премії відповідно постанови Кабінету Міністрів України від 19.05.1999 № 859.</w:t>
      </w:r>
    </w:p>
    <w:p w:rsidR="002F0D73" w:rsidRDefault="005B3F6B">
      <w:pPr>
        <w:numPr>
          <w:ilvl w:val="0"/>
          <w:numId w:val="2"/>
        </w:numPr>
        <w:ind w:left="1054" w:hanging="360"/>
      </w:pPr>
      <w:r>
        <w:t>Збільшення розміру заборгованості Підприємства з виплати заробітної плати у поточному квартальному або річному звітному періоді п</w:t>
      </w:r>
      <w:r>
        <w:t>орівняно з попереднім звітним періодом – премія за такий поточний період не нараховується.</w:t>
      </w:r>
    </w:p>
    <w:p w:rsidR="002F0D73" w:rsidRDefault="005B3F6B">
      <w:pPr>
        <w:numPr>
          <w:ilvl w:val="0"/>
          <w:numId w:val="2"/>
        </w:numPr>
        <w:ind w:left="1054" w:hanging="360"/>
      </w:pPr>
      <w: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</w:t>
      </w:r>
      <w:r>
        <w:t>дповідне порушення (за окремим наказом Уповноваженого органу).</w:t>
      </w:r>
    </w:p>
    <w:p w:rsidR="002F0D73" w:rsidRDefault="005B3F6B">
      <w:pPr>
        <w:spacing w:after="47"/>
        <w:ind w:left="704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-223520</wp:posOffset>
            </wp:positionH>
            <wp:positionV relativeFrom="paragraph">
              <wp:posOffset>219075</wp:posOffset>
            </wp:positionV>
            <wp:extent cx="762000" cy="762000"/>
            <wp:effectExtent l="0" t="0" r="0" b="0"/>
            <wp:wrapSquare wrapText="bothSides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Одночасно інформуємо, що з моменту реєстрації ЛКП «Бюро спадщини», керівнику</w:t>
      </w:r>
    </w:p>
    <w:p w:rsidR="002F0D73" w:rsidRDefault="005B3F6B">
      <w:pPr>
        <w:ind w:left="10"/>
      </w:pPr>
      <w:proofErr w:type="spellStart"/>
      <w:r>
        <w:t>підприємства</w:t>
      </w:r>
      <w:r>
        <w:rPr>
          <w:sz w:val="31"/>
          <w:vertAlign w:val="subscript"/>
        </w:rPr>
        <w:t>СЕД</w:t>
      </w:r>
      <w:proofErr w:type="spellEnd"/>
      <w:r>
        <w:rPr>
          <w:sz w:val="31"/>
          <w:vertAlign w:val="subscript"/>
        </w:rPr>
        <w:t xml:space="preserve"> Львівської міської </w:t>
      </w:r>
      <w:proofErr w:type="spellStart"/>
      <w:r>
        <w:rPr>
          <w:sz w:val="31"/>
          <w:vertAlign w:val="subscript"/>
        </w:rPr>
        <w:t>ради</w:t>
      </w:r>
      <w:r>
        <w:t>премій</w:t>
      </w:r>
      <w:proofErr w:type="spellEnd"/>
      <w:r>
        <w:t xml:space="preserve"> не нараховувалося.</w:t>
      </w:r>
    </w:p>
    <w:p w:rsidR="002F0D73" w:rsidRDefault="005B3F6B">
      <w:pPr>
        <w:spacing w:after="2" w:line="259" w:lineRule="auto"/>
        <w:ind w:left="1142" w:firstLine="0"/>
        <w:jc w:val="left"/>
      </w:pPr>
      <w:r>
        <w:rPr>
          <w:sz w:val="20"/>
        </w:rPr>
        <w:t>№4-0004-4204 від 04.06.2020</w:t>
      </w:r>
    </w:p>
    <w:p w:rsidR="002F0D73" w:rsidRDefault="005B3F6B">
      <w:pPr>
        <w:spacing w:after="0" w:line="259" w:lineRule="auto"/>
        <w:ind w:left="1142" w:firstLine="0"/>
        <w:jc w:val="left"/>
      </w:pPr>
      <w:proofErr w:type="spellStart"/>
      <w:r>
        <w:rPr>
          <w:sz w:val="20"/>
        </w:rPr>
        <w:t>Підписувач</w:t>
      </w:r>
      <w:proofErr w:type="spellEnd"/>
      <w:r>
        <w:rPr>
          <w:sz w:val="20"/>
        </w:rPr>
        <w:t xml:space="preserve"> БОГАЙЧИК ПА</w:t>
      </w:r>
      <w:r>
        <w:rPr>
          <w:sz w:val="20"/>
        </w:rPr>
        <w:t>ВЛО ВОЛОДИМИРОВИЧ</w:t>
      </w:r>
    </w:p>
    <w:p w:rsidR="002F0D73" w:rsidRDefault="005B3F6B">
      <w:pPr>
        <w:ind w:left="1054" w:hanging="360"/>
      </w:pPr>
      <w:r>
        <w:t>3. Інформація про розмір і порядок формування тарифів на послуги ЛКП «Бюро спадщини»:</w:t>
      </w:r>
    </w:p>
    <w:p w:rsidR="002F0D73" w:rsidRDefault="005B3F6B">
      <w:pPr>
        <w:spacing w:after="552" w:line="244" w:lineRule="auto"/>
        <w:ind w:left="709" w:firstLine="709"/>
        <w:jc w:val="left"/>
      </w:pPr>
      <w:r>
        <w:t>Вартість послуг із виготовлення проектно-кошторисної документації та інших послуг</w:t>
      </w:r>
      <w:r>
        <w:tab/>
        <w:t>пов’язаних</w:t>
      </w:r>
      <w:r>
        <w:tab/>
        <w:t>із</w:t>
      </w:r>
      <w:r>
        <w:tab/>
        <w:t>проектуванням</w:t>
      </w:r>
      <w:r>
        <w:tab/>
        <w:t>об’єктів</w:t>
      </w:r>
      <w:r>
        <w:tab/>
        <w:t>будівництва</w:t>
      </w:r>
      <w:r>
        <w:tab/>
        <w:t>та</w:t>
      </w:r>
      <w:r>
        <w:tab/>
        <w:t>інших</w:t>
      </w:r>
      <w:r>
        <w:tab/>
        <w:t>витрат, форм</w:t>
      </w:r>
      <w:r>
        <w:t>уються на підставі чинних Національних Стандартів України та Тимчасового збірника цін на науково-проектні роботи по нерухомих пам'ятках історії та культури Української РСР (ТЗЦНПР-91).</w:t>
      </w:r>
    </w:p>
    <w:sectPr w:rsidR="002F0D73">
      <w:pgSz w:w="11900" w:h="16840"/>
      <w:pgMar w:top="860" w:right="849" w:bottom="92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4F97"/>
    <w:multiLevelType w:val="hybridMultilevel"/>
    <w:tmpl w:val="1C60DEFA"/>
    <w:lvl w:ilvl="0" w:tplc="969E9950">
      <w:start w:val="1"/>
      <w:numFmt w:val="bullet"/>
      <w:lvlText w:val="-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0F6EC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26C32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0AB5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22D4C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64FA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440E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AA7FA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4941A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D15BC"/>
    <w:multiLevelType w:val="hybridMultilevel"/>
    <w:tmpl w:val="142E77FA"/>
    <w:lvl w:ilvl="0" w:tplc="2CE809F4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CF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8F0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0EA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C6D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6F9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222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2D6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58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3"/>
    <w:rsid w:val="002F0D73"/>
    <w:rsid w:val="005B3F6B"/>
    <w:rsid w:val="00D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AA58-B56E-4870-8A97-DC53DC9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27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3"/>
      <w:outlineLvl w:val="0"/>
    </w:pPr>
    <w:rPr>
      <w:rFonts w:ascii="Microsoft Sans Serif" w:eastAsia="Microsoft Sans Serif" w:hAnsi="Microsoft Sans Serif" w:cs="Microsoft Sans Serif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5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Microsoft Sans Serif" w:eastAsia="Microsoft Sans Serif" w:hAnsi="Microsoft Sans Serif" w:cs="Microsoft Sans Serif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Ірина</dc:creator>
  <cp:keywords/>
  <cp:lastModifiedBy>Козак Ірина</cp:lastModifiedBy>
  <cp:revision>3</cp:revision>
  <dcterms:created xsi:type="dcterms:W3CDTF">2020-06-09T07:01:00Z</dcterms:created>
  <dcterms:modified xsi:type="dcterms:W3CDTF">2020-06-09T07:01:00Z</dcterms:modified>
</cp:coreProperties>
</file>